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FC99" w14:textId="77777777" w:rsidR="00E020F1" w:rsidRDefault="00E020F1" w:rsidP="00E020F1">
      <w:pPr>
        <w:jc w:val="center"/>
        <w:outlineLvl w:val="0"/>
        <w:rPr>
          <w:b/>
          <w:color w:val="000080"/>
          <w:sz w:val="72"/>
          <w:szCs w:val="72"/>
        </w:rPr>
      </w:pPr>
    </w:p>
    <w:p w14:paraId="1D4FD308" w14:textId="385DEF12" w:rsidR="00E020F1" w:rsidRPr="0027606C" w:rsidRDefault="0027606C" w:rsidP="0027606C">
      <w:pPr>
        <w:jc w:val="center"/>
        <w:outlineLvl w:val="0"/>
        <w:rPr>
          <w:b/>
          <w:color w:val="002060"/>
          <w:sz w:val="72"/>
          <w:szCs w:val="72"/>
        </w:rPr>
      </w:pPr>
      <w:r>
        <w:rPr>
          <w:b/>
          <w:color w:val="002060"/>
          <w:sz w:val="72"/>
          <w:szCs w:val="72"/>
        </w:rPr>
        <w:t>C.A. Roberts Elementary</w:t>
      </w:r>
    </w:p>
    <w:p w14:paraId="1A5FAAD5" w14:textId="77777777" w:rsidR="00D33E7A" w:rsidRDefault="00D33E7A" w:rsidP="00732C97">
      <w:pPr>
        <w:jc w:val="center"/>
        <w:rPr>
          <w:noProof/>
        </w:rPr>
      </w:pPr>
    </w:p>
    <w:p w14:paraId="63297E73" w14:textId="77777777" w:rsidR="00D33E7A" w:rsidRDefault="00D33E7A" w:rsidP="00732C97">
      <w:pPr>
        <w:jc w:val="center"/>
        <w:rPr>
          <w:noProof/>
        </w:rPr>
      </w:pPr>
    </w:p>
    <w:p w14:paraId="48E7F7F8" w14:textId="4F071203" w:rsidR="00D33E7A" w:rsidRDefault="00D51FEA" w:rsidP="00732C97">
      <w:pPr>
        <w:jc w:val="center"/>
        <w:rPr>
          <w:noProof/>
        </w:rPr>
      </w:pPr>
      <w:r>
        <w:rPr>
          <w:noProof/>
        </w:rPr>
        <w:object w:dxaOrig="4199" w:dyaOrig="4111" w14:anchorId="3D7BBCCE">
          <v:shape id="_x0000_i1026" type="#_x0000_t75" alt="" style="width:162pt;height:165pt;mso-width-percent:0;mso-height-percent:0;mso-width-percent:0;mso-height-percent:0" o:ole="">
            <v:imagedata r:id="rId8" o:title=""/>
          </v:shape>
          <o:OLEObject Type="Embed" ProgID="MSPhotoEd.3" ShapeID="_x0000_i1026" DrawAspect="Content" ObjectID="_1790666384" r:id="rId9"/>
        </w:object>
      </w:r>
    </w:p>
    <w:p w14:paraId="26A15489" w14:textId="77777777" w:rsidR="00E020F1" w:rsidRPr="00F104A8" w:rsidRDefault="00E020F1" w:rsidP="0027606C">
      <w:pPr>
        <w:rPr>
          <w:b/>
          <w:color w:val="000080"/>
          <w:sz w:val="72"/>
          <w:szCs w:val="72"/>
        </w:rPr>
      </w:pPr>
    </w:p>
    <w:p w14:paraId="1634D534" w14:textId="77777777" w:rsidR="00732C97" w:rsidRPr="00070B56" w:rsidRDefault="00125262" w:rsidP="00B42B3E">
      <w:pPr>
        <w:jc w:val="center"/>
        <w:outlineLvl w:val="0"/>
        <w:rPr>
          <w:b/>
          <w:color w:val="002060"/>
          <w:sz w:val="72"/>
          <w:szCs w:val="72"/>
        </w:rPr>
      </w:pPr>
      <w:r w:rsidRPr="00070B56">
        <w:rPr>
          <w:b/>
          <w:color w:val="002060"/>
          <w:sz w:val="72"/>
          <w:szCs w:val="72"/>
        </w:rPr>
        <w:t xml:space="preserve">School </w:t>
      </w:r>
      <w:r w:rsidR="007A272A" w:rsidRPr="00070B56">
        <w:rPr>
          <w:b/>
          <w:color w:val="002060"/>
          <w:sz w:val="72"/>
          <w:szCs w:val="72"/>
        </w:rPr>
        <w:t>Improvement</w:t>
      </w:r>
      <w:r w:rsidRPr="00070B56">
        <w:rPr>
          <w:b/>
          <w:color w:val="002060"/>
          <w:sz w:val="72"/>
          <w:szCs w:val="72"/>
        </w:rPr>
        <w:t xml:space="preserve"> </w:t>
      </w:r>
      <w:r w:rsidR="00732C97" w:rsidRPr="00070B56">
        <w:rPr>
          <w:b/>
          <w:color w:val="002060"/>
          <w:sz w:val="72"/>
          <w:szCs w:val="72"/>
        </w:rPr>
        <w:t>Plan</w:t>
      </w:r>
    </w:p>
    <w:p w14:paraId="03E3DFAC" w14:textId="777EAC85" w:rsidR="00EA6E30" w:rsidRDefault="00732C97" w:rsidP="00EA6E30">
      <w:pPr>
        <w:jc w:val="center"/>
        <w:outlineLvl w:val="0"/>
        <w:rPr>
          <w:b/>
          <w:color w:val="002060"/>
          <w:sz w:val="72"/>
          <w:szCs w:val="72"/>
        </w:rPr>
      </w:pPr>
      <w:r w:rsidRPr="00070B56">
        <w:rPr>
          <w:b/>
          <w:color w:val="002060"/>
          <w:sz w:val="72"/>
          <w:szCs w:val="72"/>
        </w:rPr>
        <w:t>20</w:t>
      </w:r>
      <w:r w:rsidR="00F4391F">
        <w:rPr>
          <w:b/>
          <w:color w:val="002060"/>
          <w:sz w:val="72"/>
          <w:szCs w:val="72"/>
        </w:rPr>
        <w:t>2</w:t>
      </w:r>
      <w:r w:rsidR="00FF2834">
        <w:rPr>
          <w:b/>
          <w:color w:val="002060"/>
          <w:sz w:val="72"/>
          <w:szCs w:val="72"/>
        </w:rPr>
        <w:t>4</w:t>
      </w:r>
      <w:r w:rsidRPr="00070B56">
        <w:rPr>
          <w:b/>
          <w:color w:val="002060"/>
          <w:sz w:val="72"/>
          <w:szCs w:val="72"/>
        </w:rPr>
        <w:t xml:space="preserve"> -20</w:t>
      </w:r>
      <w:r w:rsidR="00320E52">
        <w:rPr>
          <w:b/>
          <w:color w:val="002060"/>
          <w:sz w:val="72"/>
          <w:szCs w:val="72"/>
        </w:rPr>
        <w:t>2</w:t>
      </w:r>
      <w:r w:rsidR="00FF2834">
        <w:rPr>
          <w:b/>
          <w:color w:val="002060"/>
          <w:sz w:val="72"/>
          <w:szCs w:val="72"/>
        </w:rPr>
        <w:t>5</w:t>
      </w:r>
    </w:p>
    <w:p w14:paraId="58086A4D" w14:textId="77777777" w:rsidR="00D33E7A" w:rsidRDefault="00D33E7A" w:rsidP="00EA6E30">
      <w:pPr>
        <w:jc w:val="center"/>
        <w:outlineLvl w:val="0"/>
        <w:rPr>
          <w:b/>
          <w:color w:val="002060"/>
          <w:sz w:val="72"/>
          <w:szCs w:val="72"/>
        </w:rPr>
      </w:pPr>
    </w:p>
    <w:p w14:paraId="017FD9EC" w14:textId="0671772D" w:rsidR="00B21296" w:rsidRPr="0027606C" w:rsidRDefault="006A208A" w:rsidP="0027606C">
      <w:pPr>
        <w:jc w:val="center"/>
        <w:outlineLvl w:val="0"/>
        <w:rPr>
          <w:b/>
          <w:color w:val="002060"/>
          <w:sz w:val="40"/>
          <w:szCs w:val="72"/>
        </w:rPr>
      </w:pPr>
      <w:r>
        <w:rPr>
          <w:b/>
          <w:color w:val="002060"/>
          <w:sz w:val="40"/>
          <w:szCs w:val="72"/>
        </w:rPr>
        <w:t xml:space="preserve">        </w:t>
      </w:r>
      <w:r w:rsidR="0027606C">
        <w:rPr>
          <w:b/>
          <w:color w:val="002060"/>
          <w:sz w:val="40"/>
          <w:szCs w:val="72"/>
        </w:rPr>
        <w:t>Paul Wilder</w:t>
      </w:r>
      <w:r w:rsidR="00D33E7A" w:rsidRPr="008B0A21">
        <w:rPr>
          <w:b/>
          <w:color w:val="002060"/>
          <w:sz w:val="40"/>
          <w:szCs w:val="72"/>
        </w:rPr>
        <w:t>, Principal</w:t>
      </w:r>
      <w:r w:rsidR="00B21296">
        <w:tab/>
      </w:r>
      <w:r w:rsidR="00B21296">
        <w:tab/>
      </w:r>
    </w:p>
    <w:p w14:paraId="20D7D2BB" w14:textId="77777777" w:rsidR="00ED0D82" w:rsidRPr="00F53149" w:rsidRDefault="00124613" w:rsidP="00CC1865">
      <w:pPr>
        <w:rPr>
          <w:rFonts w:ascii="Bell MT" w:hAnsi="Bell MT"/>
          <w:sz w:val="52"/>
          <w:szCs w:val="52"/>
        </w:rPr>
      </w:pPr>
      <w:r>
        <w:rPr>
          <w:rFonts w:ascii="Bell MT" w:hAnsi="Bell MT"/>
          <w:noProof/>
          <w:sz w:val="52"/>
          <w:szCs w:val="52"/>
        </w:rPr>
        <w:lastRenderedPageBreak/>
        <mc:AlternateContent>
          <mc:Choice Requires="wpc">
            <w:drawing>
              <wp:inline distT="0" distB="0" distL="0" distR="0" wp14:anchorId="4EEBC999" wp14:editId="0DD7B70A">
                <wp:extent cx="8229600" cy="6705600"/>
                <wp:effectExtent l="19050" t="0" r="19050" b="0"/>
                <wp:docPr id="35" name="Canva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180911"/>
                            <a:ext cx="8229600" cy="4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BBA2F" w14:textId="77777777" w:rsidR="00982CE0" w:rsidRPr="0081268F" w:rsidRDefault="00F53149" w:rsidP="00070B56">
                              <w:pPr>
                                <w:shd w:val="clear" w:color="auto" w:fill="002060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PCSD </w:t>
                              </w:r>
                              <w:r w:rsidR="00982CE0">
                                <w:rPr>
                                  <w:sz w:val="44"/>
                                  <w:szCs w:val="44"/>
                                </w:rPr>
                                <w:t>VISION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1188893"/>
                            <a:ext cx="8229600" cy="4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F6EC7" w14:textId="77777777" w:rsidR="00982CE0" w:rsidRPr="0081268F" w:rsidRDefault="00F53149" w:rsidP="00070B56">
                              <w:pPr>
                                <w:shd w:val="clear" w:color="auto" w:fill="002060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PCSD </w:t>
                              </w:r>
                              <w:r w:rsidR="00982CE0">
                                <w:rPr>
                                  <w:sz w:val="44"/>
                                  <w:szCs w:val="44"/>
                                </w:rPr>
                                <w:t>MISSION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2171749"/>
                            <a:ext cx="8229600" cy="458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03812" w14:textId="064A67C5" w:rsidR="00982CE0" w:rsidRPr="0081268F" w:rsidRDefault="00982CE0" w:rsidP="007D50BB">
                              <w:pPr>
                                <w:shd w:val="clear" w:color="auto" w:fill="002060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799669"/>
                            <a:ext cx="7543800" cy="419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966D6" w14:textId="77777777" w:rsidR="0043458B" w:rsidRPr="0056030A" w:rsidRDefault="0043458B" w:rsidP="0043458B">
                              <w:pPr>
                                <w:ind w:left="360"/>
                                <w:jc w:val="center"/>
                                <w:rPr>
                                  <w:b/>
                                  <w:i/>
                                  <w:szCs w:val="22"/>
                                </w:rPr>
                              </w:pPr>
                              <w:r w:rsidRPr="0056030A">
                                <w:rPr>
                                  <w:b/>
                                  <w:i/>
                                  <w:szCs w:val="22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i/>
                                  <w:szCs w:val="22"/>
                                </w:rPr>
                                <w:t>vision</w:t>
                              </w:r>
                              <w:r w:rsidRPr="0056030A">
                                <w:rPr>
                                  <w:b/>
                                  <w:i/>
                                  <w:szCs w:val="22"/>
                                </w:rPr>
                                <w:t xml:space="preserve"> of the Paulding County School System is to prepare ALL students for success today and tomorrow.</w:t>
                              </w:r>
                            </w:p>
                            <w:p w14:paraId="496AF443" w14:textId="77777777" w:rsidR="0043458B" w:rsidRDefault="0043458B" w:rsidP="0043458B"/>
                            <w:p w14:paraId="272983FC" w14:textId="77777777" w:rsidR="00982CE0" w:rsidRPr="0056030A" w:rsidRDefault="00982CE0" w:rsidP="0056030A">
                              <w:pPr>
                                <w:ind w:left="360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7EB9259F" w14:textId="77777777" w:rsidR="00982CE0" w:rsidRPr="0056030A" w:rsidRDefault="00982CE0" w:rsidP="00CC1865">
                              <w:pPr>
                                <w:ind w:left="360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 w14:paraId="1FE5451E" w14:textId="77777777" w:rsidR="00982CE0" w:rsidRPr="00C53437" w:rsidRDefault="00982CE0" w:rsidP="00CC1865">
                              <w:pPr>
                                <w:ind w:left="36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14:paraId="39994938" w14:textId="77777777" w:rsidR="00982CE0" w:rsidRDefault="00982CE0" w:rsidP="00CC18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" y="1782555"/>
                            <a:ext cx="7658100" cy="359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C96B8" w14:textId="77777777" w:rsidR="00982CE0" w:rsidRPr="00826E07" w:rsidRDefault="0043458B" w:rsidP="00CC1865">
                              <w:pPr>
                                <w:ind w:left="360"/>
                                <w:jc w:val="center"/>
                                <w:rPr>
                                  <w:b/>
                                  <w:i/>
                                  <w:sz w:val="32"/>
                                  <w:szCs w:val="22"/>
                                </w:rPr>
                              </w:pPr>
                              <w:r w:rsidRPr="00826E07">
                                <w:rPr>
                                  <w:b/>
                                  <w:i/>
                                  <w:sz w:val="32"/>
                                  <w:szCs w:val="22"/>
                                </w:rPr>
                                <w:t>Engage.  Inspire.  Prepare.</w:t>
                              </w:r>
                            </w:p>
                            <w:p w14:paraId="3C2EFC4B" w14:textId="77777777" w:rsidR="00982CE0" w:rsidRDefault="00982CE0" w:rsidP="00CC18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2630285"/>
                            <a:ext cx="7863840" cy="403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7F752" w14:textId="3459F6BC" w:rsidR="00982CE0" w:rsidRDefault="00C52B47" w:rsidP="00CC1865">
                              <w:r>
                                <w:rPr>
                                  <w:noProof/>
                                  <w:color w:val="000000"/>
                                </w:rPr>
                                <w:drawing>
                                  <wp:inline distT="0" distB="0" distL="0" distR="0" wp14:anchorId="562C4419" wp14:editId="2AC0751F">
                                    <wp:extent cx="7014845" cy="3945890"/>
                                    <wp:effectExtent l="0" t="0" r="14605" b="16510"/>
                                    <wp:docPr id="228" name="Picture 2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r:link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14845" cy="3945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EBC999" id="Canvas 40" o:spid="_x0000_s1026" editas="canvas" style="width:9in;height:528pt;mso-position-horizontal-relative:char;mso-position-vertical-relative:line" coordsize="82296,6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">
                <v:shape id="_x0000_s1027" type="#_x0000_t75" style="position:absolute;width:82296;height:67056;visibility:visible;mso-wrap-style:square">
                  <v:fill o:detectmouseclick="t"/>
                  <v:path o:connecttype="none"/>
                </v:shape>
                <v:rect id="Rectangle 42" o:spid="_x0000_s1028" style="position:absolute;top:1809;width:82296;height:4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" strokeweight="3pt">
                  <v:stroke linestyle="thinThin"/>
                  <v:textbox>
                    <w:txbxContent>
                      <w:p w14:paraId="4F5BBA2F" w14:textId="77777777" w:rsidR="00982CE0" w:rsidRPr="0081268F" w:rsidRDefault="00F53149" w:rsidP="00070B56">
                        <w:pPr>
                          <w:shd w:val="clear" w:color="auto" w:fill="002060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 xml:space="preserve">PCSD </w:t>
                        </w:r>
                        <w:r w:rsidR="00982CE0">
                          <w:rPr>
                            <w:sz w:val="44"/>
                            <w:szCs w:val="44"/>
                          </w:rPr>
                          <w:t>VISION</w:t>
                        </w:r>
                      </w:p>
                    </w:txbxContent>
                  </v:textbox>
                </v:rect>
                <v:rect id="Rectangle 43" o:spid="_x0000_s1029" style="position:absolute;top:11888;width:82296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" strokeweight="3pt">
                  <v:stroke linestyle="thinThin"/>
                  <v:textbox>
                    <w:txbxContent>
                      <w:p w14:paraId="315F6EC7" w14:textId="77777777" w:rsidR="00982CE0" w:rsidRPr="0081268F" w:rsidRDefault="00F53149" w:rsidP="00070B56">
                        <w:pPr>
                          <w:shd w:val="clear" w:color="auto" w:fill="002060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 xml:space="preserve">PCSD </w:t>
                        </w:r>
                        <w:r w:rsidR="00982CE0">
                          <w:rPr>
                            <w:sz w:val="44"/>
                            <w:szCs w:val="44"/>
                          </w:rPr>
                          <w:t>MISSION</w:t>
                        </w:r>
                      </w:p>
                    </w:txbxContent>
                  </v:textbox>
                </v:rect>
                <v:rect id="Rectangle 44" o:spid="_x0000_s1030" style="position:absolute;top:21717;width:82296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" strokeweight="3pt">
                  <v:stroke linestyle="thinThin"/>
                  <v:textbox>
                    <w:txbxContent>
                      <w:p w14:paraId="17803812" w14:textId="064A67C5" w:rsidR="00982CE0" w:rsidRPr="0081268F" w:rsidRDefault="00982CE0" w:rsidP="007D50BB">
                        <w:pPr>
                          <w:shd w:val="clear" w:color="auto" w:fill="002060"/>
                          <w:rPr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31" type="#_x0000_t202" style="position:absolute;left:3429;top:7996;width:75438;height: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17966D6" w14:textId="77777777" w:rsidR="0043458B" w:rsidRPr="0056030A" w:rsidRDefault="0043458B" w:rsidP="0043458B">
                        <w:pPr>
                          <w:ind w:left="360"/>
                          <w:jc w:val="center"/>
                          <w:rPr>
                            <w:b/>
                            <w:i/>
                            <w:szCs w:val="22"/>
                          </w:rPr>
                        </w:pPr>
                        <w:r w:rsidRPr="0056030A">
                          <w:rPr>
                            <w:b/>
                            <w:i/>
                            <w:szCs w:val="22"/>
                          </w:rPr>
                          <w:t xml:space="preserve">The </w:t>
                        </w:r>
                        <w:r>
                          <w:rPr>
                            <w:b/>
                            <w:i/>
                            <w:szCs w:val="22"/>
                          </w:rPr>
                          <w:t>vision</w:t>
                        </w:r>
                        <w:r w:rsidRPr="0056030A">
                          <w:rPr>
                            <w:b/>
                            <w:i/>
                            <w:szCs w:val="22"/>
                          </w:rPr>
                          <w:t xml:space="preserve"> of the Paulding County School System is to prepare ALL students for success today and tomorrow.</w:t>
                        </w:r>
                      </w:p>
                      <w:p w14:paraId="496AF443" w14:textId="77777777" w:rsidR="0043458B" w:rsidRDefault="0043458B" w:rsidP="0043458B"/>
                      <w:p w14:paraId="272983FC" w14:textId="77777777" w:rsidR="00982CE0" w:rsidRPr="0056030A" w:rsidRDefault="00982CE0" w:rsidP="0056030A">
                        <w:pPr>
                          <w:ind w:left="360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14:paraId="7EB9259F" w14:textId="77777777" w:rsidR="00982CE0" w:rsidRPr="0056030A" w:rsidRDefault="00982CE0" w:rsidP="00CC1865">
                        <w:pPr>
                          <w:ind w:left="360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14:paraId="1FE5451E" w14:textId="77777777" w:rsidR="00982CE0" w:rsidRPr="00C53437" w:rsidRDefault="00982CE0" w:rsidP="00CC1865">
                        <w:pPr>
                          <w:ind w:left="360"/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14:paraId="39994938" w14:textId="77777777" w:rsidR="00982CE0" w:rsidRDefault="00982CE0" w:rsidP="00CC1865"/>
                    </w:txbxContent>
                  </v:textbox>
                </v:shape>
                <v:shape id="Text Box 46" o:spid="_x0000_s1032" type="#_x0000_t202" style="position:absolute;left:2895;top:17825;width:76581;height:3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73FC96B8" w14:textId="77777777" w:rsidR="00982CE0" w:rsidRPr="00826E07" w:rsidRDefault="0043458B" w:rsidP="00CC1865">
                        <w:pPr>
                          <w:ind w:left="360"/>
                          <w:jc w:val="center"/>
                          <w:rPr>
                            <w:b/>
                            <w:i/>
                            <w:sz w:val="32"/>
                            <w:szCs w:val="22"/>
                          </w:rPr>
                        </w:pPr>
                        <w:r w:rsidRPr="00826E07">
                          <w:rPr>
                            <w:b/>
                            <w:i/>
                            <w:sz w:val="32"/>
                            <w:szCs w:val="22"/>
                          </w:rPr>
                          <w:t>Engage.  Inspire.  Prepare.</w:t>
                        </w:r>
                      </w:p>
                      <w:p w14:paraId="3C2EFC4B" w14:textId="77777777" w:rsidR="00982CE0" w:rsidRDefault="00982CE0" w:rsidP="00CC1865"/>
                    </w:txbxContent>
                  </v:textbox>
                </v:shape>
                <v:shape id="Text Box 47" o:spid="_x0000_s1033" type="#_x0000_t202" style="position:absolute;left:3657;top:26302;width:78639;height:40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7827F752" w14:textId="3459F6BC" w:rsidR="00982CE0" w:rsidRDefault="00C52B47" w:rsidP="00CC1865"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 wp14:anchorId="562C4419" wp14:editId="2AC0751F">
                              <wp:extent cx="7014845" cy="3945890"/>
                              <wp:effectExtent l="0" t="0" r="14605" b="16510"/>
                              <wp:docPr id="228" name="Picture 2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r:link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14845" cy="3945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C1865">
        <w:rPr>
          <w:b/>
        </w:rPr>
        <w:br w:type="page"/>
      </w:r>
    </w:p>
    <w:p w14:paraId="12BC18EB" w14:textId="77777777" w:rsidR="00CC1865" w:rsidRDefault="00124613" w:rsidP="00CC1865">
      <w:pPr>
        <w:rPr>
          <w:b/>
        </w:rPr>
      </w:pPr>
      <w:r>
        <w:rPr>
          <w:rFonts w:ascii="Bell MT" w:hAnsi="Bell MT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CD412C" wp14:editId="284A2348">
                <wp:simplePos x="0" y="0"/>
                <wp:positionH relativeFrom="column">
                  <wp:posOffset>-165100</wp:posOffset>
                </wp:positionH>
                <wp:positionV relativeFrom="paragraph">
                  <wp:posOffset>0</wp:posOffset>
                </wp:positionV>
                <wp:extent cx="8229600" cy="458470"/>
                <wp:effectExtent l="19050" t="19050" r="19050" b="17780"/>
                <wp:wrapNone/>
                <wp:docPr id="2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26481" w14:textId="77777777" w:rsidR="00982CE0" w:rsidRPr="0081268F" w:rsidRDefault="00953AC1" w:rsidP="00D638F6">
                            <w:pPr>
                              <w:shd w:val="clear" w:color="auto" w:fill="0020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SCHOOL MISSION &amp;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D412C" id="Rectangle 49" o:spid="_x0000_s1034" style="position:absolute;margin-left:-13pt;margin-top:0;width:9in;height:3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" strokeweight="3pt">
                <v:stroke linestyle="thinThin"/>
                <v:textbox>
                  <w:txbxContent>
                    <w:p w14:paraId="54B26481" w14:textId="77777777" w:rsidR="00982CE0" w:rsidRPr="0081268F" w:rsidRDefault="00953AC1" w:rsidP="00D638F6">
                      <w:pPr>
                        <w:shd w:val="clear" w:color="auto" w:fill="00206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SCHOOL MISSION &amp; VISION</w:t>
                      </w:r>
                    </w:p>
                  </w:txbxContent>
                </v:textbox>
              </v:rect>
            </w:pict>
          </mc:Fallback>
        </mc:AlternateContent>
      </w:r>
    </w:p>
    <w:p w14:paraId="5514AB33" w14:textId="77777777" w:rsidR="00CC1865" w:rsidRDefault="00CC1865" w:rsidP="00CC1865">
      <w:pPr>
        <w:rPr>
          <w:b/>
        </w:rPr>
      </w:pPr>
    </w:p>
    <w:p w14:paraId="14F8B216" w14:textId="77777777" w:rsidR="00CC1865" w:rsidRDefault="00CC1865" w:rsidP="00CC1865">
      <w:pPr>
        <w:rPr>
          <w:b/>
        </w:rPr>
      </w:pPr>
    </w:p>
    <w:p w14:paraId="23D4BD07" w14:textId="77777777" w:rsidR="00CC1865" w:rsidRDefault="00124613" w:rsidP="00CC186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384305" wp14:editId="6C6FE3B1">
                <wp:simplePos x="0" y="0"/>
                <wp:positionH relativeFrom="column">
                  <wp:posOffset>-157655</wp:posOffset>
                </wp:positionH>
                <wp:positionV relativeFrom="paragraph">
                  <wp:posOffset>81191</wp:posOffset>
                </wp:positionV>
                <wp:extent cx="8172450" cy="3247697"/>
                <wp:effectExtent l="0" t="0" r="19050" b="10160"/>
                <wp:wrapNone/>
                <wp:docPr id="2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0" cy="3247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5E2C4" w14:textId="77777777" w:rsidR="0027606C" w:rsidRPr="00D91A40" w:rsidRDefault="0027606C" w:rsidP="0027606C">
                            <w:pPr>
                              <w:shd w:val="clear" w:color="auto" w:fill="FFFFFF"/>
                              <w:jc w:val="center"/>
                              <w:outlineLvl w:val="1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D91A40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36"/>
                                <w:szCs w:val="36"/>
                              </w:rPr>
                              <w:t>Our Vision</w:t>
                            </w:r>
                          </w:p>
                          <w:p w14:paraId="5C99592F" w14:textId="77777777" w:rsidR="0027606C" w:rsidRDefault="0027606C" w:rsidP="0027606C">
                            <w:pPr>
                              <w:shd w:val="clear" w:color="auto" w:fill="FFFFFF"/>
                              <w:spacing w:line="456" w:lineRule="atLeast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D91A40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t>Our vision is to create a safe, engaging, and cooperative learning community, in partnership with all stakeholders, which meets the diverse needs of students, empowering them to become active citizens that are independent, life-long learners striving for excellence.</w:t>
                            </w:r>
                          </w:p>
                          <w:p w14:paraId="01FF5411" w14:textId="77777777" w:rsidR="0027606C" w:rsidRPr="00D91A40" w:rsidRDefault="0027606C" w:rsidP="0027606C">
                            <w:pPr>
                              <w:shd w:val="clear" w:color="auto" w:fill="FFFFFF"/>
                              <w:spacing w:line="456" w:lineRule="atLeast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3B48CA8C" w14:textId="77777777" w:rsidR="0027606C" w:rsidRPr="00D91A40" w:rsidRDefault="0027606C" w:rsidP="0027606C">
                            <w:pPr>
                              <w:shd w:val="clear" w:color="auto" w:fill="FFFFFF"/>
                              <w:spacing w:line="456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D91A40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36"/>
                                <w:szCs w:val="36"/>
                              </w:rPr>
                              <w:t>Our Mission</w:t>
                            </w:r>
                          </w:p>
                          <w:p w14:paraId="728F2371" w14:textId="77777777" w:rsidR="0027606C" w:rsidRDefault="0027606C" w:rsidP="0027606C">
                            <w:pPr>
                              <w:shd w:val="clear" w:color="auto" w:fill="FFFFFF"/>
                              <w:spacing w:line="456" w:lineRule="atLeast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D91A40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t>Realizing Our Capabilities, Keeping Everyone Targeted for Success</w:t>
                            </w:r>
                          </w:p>
                          <w:p w14:paraId="784F9AF0" w14:textId="77777777" w:rsidR="0027606C" w:rsidRDefault="0027606C" w:rsidP="0027606C">
                            <w:pPr>
                              <w:shd w:val="clear" w:color="auto" w:fill="FFFFFF"/>
                              <w:spacing w:line="456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3453AE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Our Motto</w:t>
                            </w:r>
                          </w:p>
                          <w:p w14:paraId="20F7D0D1" w14:textId="77777777" w:rsidR="0027606C" w:rsidRPr="003453AE" w:rsidRDefault="0027606C" w:rsidP="0027606C">
                            <w:pPr>
                              <w:shd w:val="clear" w:color="auto" w:fill="FFFFFF"/>
                              <w:spacing w:line="456" w:lineRule="atLeast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3453AE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t>We are STARS with GRIT shooting for the stars!</w:t>
                            </w:r>
                          </w:p>
                          <w:p w14:paraId="5E129D7E" w14:textId="77777777" w:rsidR="0027606C" w:rsidRPr="00D91A40" w:rsidRDefault="0027606C" w:rsidP="0027606C">
                            <w:pPr>
                              <w:shd w:val="clear" w:color="auto" w:fill="FFFFFF"/>
                              <w:spacing w:line="456" w:lineRule="atLeast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0DB917BF" w14:textId="77777777" w:rsidR="00982CE0" w:rsidRDefault="00982C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84305" id="Text Box 78" o:spid="_x0000_s1035" type="#_x0000_t202" style="position:absolute;margin-left:-12.4pt;margin-top:6.4pt;width:643.5pt;height:25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">
                <v:textbox>
                  <w:txbxContent>
                    <w:p w14:paraId="62C5E2C4" w14:textId="77777777" w:rsidR="0027606C" w:rsidRPr="00D91A40" w:rsidRDefault="0027606C" w:rsidP="0027606C">
                      <w:pPr>
                        <w:shd w:val="clear" w:color="auto" w:fill="FFFFFF"/>
                        <w:jc w:val="center"/>
                        <w:outlineLvl w:val="1"/>
                        <w:rPr>
                          <w:rFonts w:ascii="Arial" w:hAnsi="Arial" w:cs="Arial"/>
                          <w:b/>
                          <w:bCs/>
                          <w:color w:val="333333"/>
                          <w:sz w:val="36"/>
                          <w:szCs w:val="36"/>
                        </w:rPr>
                      </w:pPr>
                      <w:r w:rsidRPr="00D91A40">
                        <w:rPr>
                          <w:rFonts w:ascii="Arial" w:hAnsi="Arial" w:cs="Arial"/>
                          <w:b/>
                          <w:bCs/>
                          <w:color w:val="333333"/>
                          <w:sz w:val="36"/>
                          <w:szCs w:val="36"/>
                        </w:rPr>
                        <w:t>Our Vision</w:t>
                      </w:r>
                    </w:p>
                    <w:p w14:paraId="5C99592F" w14:textId="77777777" w:rsidR="0027606C" w:rsidRDefault="0027606C" w:rsidP="0027606C">
                      <w:pPr>
                        <w:shd w:val="clear" w:color="auto" w:fill="FFFFFF"/>
                        <w:spacing w:line="456" w:lineRule="atLeast"/>
                        <w:jc w:val="center"/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</w:pPr>
                      <w:r w:rsidRPr="00D91A40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t>Our vision is to create a safe, engaging, and cooperative learning community, in partnership with all stakeholders, which meets the diverse needs of students, empowering them to become active citizens that are independent, life-long learners striving for excellence.</w:t>
                      </w:r>
                    </w:p>
                    <w:p w14:paraId="01FF5411" w14:textId="77777777" w:rsidR="0027606C" w:rsidRPr="00D91A40" w:rsidRDefault="0027606C" w:rsidP="0027606C">
                      <w:pPr>
                        <w:shd w:val="clear" w:color="auto" w:fill="FFFFFF"/>
                        <w:spacing w:line="456" w:lineRule="atLeast"/>
                        <w:jc w:val="center"/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</w:pPr>
                    </w:p>
                    <w:p w14:paraId="3B48CA8C" w14:textId="77777777" w:rsidR="0027606C" w:rsidRPr="00D91A40" w:rsidRDefault="0027606C" w:rsidP="0027606C">
                      <w:pPr>
                        <w:shd w:val="clear" w:color="auto" w:fill="FFFFFF"/>
                        <w:spacing w:line="456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333333"/>
                          <w:sz w:val="36"/>
                          <w:szCs w:val="36"/>
                        </w:rPr>
                      </w:pPr>
                      <w:r w:rsidRPr="00D91A40">
                        <w:rPr>
                          <w:rFonts w:ascii="Arial" w:hAnsi="Arial" w:cs="Arial"/>
                          <w:b/>
                          <w:bCs/>
                          <w:color w:val="333333"/>
                          <w:sz w:val="36"/>
                          <w:szCs w:val="36"/>
                        </w:rPr>
                        <w:t>Our Mission</w:t>
                      </w:r>
                    </w:p>
                    <w:p w14:paraId="728F2371" w14:textId="77777777" w:rsidR="0027606C" w:rsidRDefault="0027606C" w:rsidP="0027606C">
                      <w:pPr>
                        <w:shd w:val="clear" w:color="auto" w:fill="FFFFFF"/>
                        <w:spacing w:line="456" w:lineRule="atLeast"/>
                        <w:jc w:val="center"/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</w:pPr>
                      <w:r w:rsidRPr="00D91A40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t>Realizing Our Capabilities, Keeping Everyone Targeted for Success</w:t>
                      </w:r>
                    </w:p>
                    <w:p w14:paraId="784F9AF0" w14:textId="77777777" w:rsidR="0027606C" w:rsidRDefault="0027606C" w:rsidP="0027606C">
                      <w:pPr>
                        <w:shd w:val="clear" w:color="auto" w:fill="FFFFFF"/>
                        <w:spacing w:line="456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  <w:r w:rsidRPr="003453AE">
                        <w:rPr>
                          <w:rFonts w:ascii="Arial" w:hAnsi="Arial" w:cs="Arial"/>
                          <w:b/>
                          <w:bCs/>
                          <w:color w:val="333333"/>
                          <w:sz w:val="28"/>
                          <w:szCs w:val="28"/>
                        </w:rPr>
                        <w:t>Our Motto</w:t>
                      </w:r>
                    </w:p>
                    <w:p w14:paraId="20F7D0D1" w14:textId="77777777" w:rsidR="0027606C" w:rsidRPr="003453AE" w:rsidRDefault="0027606C" w:rsidP="0027606C">
                      <w:pPr>
                        <w:shd w:val="clear" w:color="auto" w:fill="FFFFFF"/>
                        <w:spacing w:line="456" w:lineRule="atLeast"/>
                        <w:jc w:val="center"/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</w:pPr>
                      <w:r w:rsidRPr="003453AE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t>We are STARS with GRIT shooting for the stars!</w:t>
                      </w:r>
                    </w:p>
                    <w:p w14:paraId="5E129D7E" w14:textId="77777777" w:rsidR="0027606C" w:rsidRPr="00D91A40" w:rsidRDefault="0027606C" w:rsidP="0027606C">
                      <w:pPr>
                        <w:shd w:val="clear" w:color="auto" w:fill="FFFFFF"/>
                        <w:spacing w:line="456" w:lineRule="atLeast"/>
                        <w:jc w:val="center"/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</w:pPr>
                    </w:p>
                    <w:p w14:paraId="0DB917BF" w14:textId="77777777" w:rsidR="00982CE0" w:rsidRDefault="00982CE0"/>
                  </w:txbxContent>
                </v:textbox>
              </v:shape>
            </w:pict>
          </mc:Fallback>
        </mc:AlternateContent>
      </w:r>
    </w:p>
    <w:p w14:paraId="33647083" w14:textId="77777777" w:rsidR="00CC1865" w:rsidRDefault="00CC1865" w:rsidP="00CC1865">
      <w:pPr>
        <w:rPr>
          <w:b/>
        </w:rPr>
      </w:pPr>
    </w:p>
    <w:p w14:paraId="2F3D298F" w14:textId="77777777" w:rsidR="00CC1865" w:rsidRDefault="00CC1865" w:rsidP="00CC1865">
      <w:pPr>
        <w:rPr>
          <w:b/>
        </w:rPr>
      </w:pPr>
    </w:p>
    <w:p w14:paraId="58700FDD" w14:textId="77777777" w:rsidR="00CC1865" w:rsidRDefault="00CC1865" w:rsidP="00CC1865">
      <w:pPr>
        <w:rPr>
          <w:b/>
        </w:rPr>
      </w:pPr>
    </w:p>
    <w:p w14:paraId="5E1D84F9" w14:textId="77777777" w:rsidR="00CC1865" w:rsidRDefault="00CC1865" w:rsidP="00CC1865">
      <w:pPr>
        <w:rPr>
          <w:b/>
        </w:rPr>
      </w:pPr>
    </w:p>
    <w:p w14:paraId="2D832FAE" w14:textId="77777777" w:rsidR="00CC1865" w:rsidRDefault="00CC1865" w:rsidP="00CC1865">
      <w:pPr>
        <w:rPr>
          <w:b/>
        </w:rPr>
      </w:pPr>
    </w:p>
    <w:p w14:paraId="1CC8FD48" w14:textId="77777777" w:rsidR="00CC1865" w:rsidRDefault="00CC1865" w:rsidP="00CC1865">
      <w:pPr>
        <w:rPr>
          <w:b/>
        </w:rPr>
      </w:pPr>
    </w:p>
    <w:p w14:paraId="65A9692D" w14:textId="77777777" w:rsidR="00CC1865" w:rsidRDefault="00CC1865" w:rsidP="00CC1865">
      <w:pPr>
        <w:rPr>
          <w:b/>
        </w:rPr>
      </w:pPr>
    </w:p>
    <w:p w14:paraId="2F34E221" w14:textId="77777777" w:rsidR="00457256" w:rsidRPr="0097766E" w:rsidRDefault="00D33E7A" w:rsidP="0097766E">
      <w:pPr>
        <w:jc w:val="center"/>
        <w:rPr>
          <w:b/>
          <w:color w:val="003399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1B7EE514" wp14:editId="6E26F9C5">
            <wp:simplePos x="0" y="0"/>
            <wp:positionH relativeFrom="column">
              <wp:posOffset>2679459</wp:posOffset>
            </wp:positionH>
            <wp:positionV relativeFrom="paragraph">
              <wp:posOffset>2146935</wp:posOffset>
            </wp:positionV>
            <wp:extent cx="2781961" cy="2216552"/>
            <wp:effectExtent l="0" t="0" r="0" b="0"/>
            <wp:wrapNone/>
            <wp:docPr id="3" name="Picture 3" descr="H:\Logo PCSD\Fin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 PCSD\Final Logo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61" cy="221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865">
        <w:rPr>
          <w:b/>
        </w:rPr>
        <w:br w:type="page"/>
      </w:r>
    </w:p>
    <w:tbl>
      <w:tblPr>
        <w:tblW w:w="12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2160"/>
        <w:gridCol w:w="2250"/>
        <w:gridCol w:w="1710"/>
        <w:gridCol w:w="2880"/>
        <w:gridCol w:w="2685"/>
        <w:gridCol w:w="37"/>
      </w:tblGrid>
      <w:tr w:rsidR="006E0076" w:rsidRPr="009E572C" w14:paraId="54D58595" w14:textId="77777777" w:rsidTr="00D24010">
        <w:trPr>
          <w:gridAfter w:val="1"/>
          <w:wAfter w:w="37" w:type="dxa"/>
          <w:trHeight w:val="2220"/>
        </w:trPr>
        <w:tc>
          <w:tcPr>
            <w:tcW w:w="129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1AD3CC5B" w14:textId="21E87368" w:rsidR="005472DD" w:rsidRPr="0018277C" w:rsidRDefault="0027606C" w:rsidP="00D638F6">
            <w:pPr>
              <w:jc w:val="center"/>
              <w:rPr>
                <w:b/>
                <w:i/>
                <w:sz w:val="40"/>
                <w:szCs w:val="40"/>
              </w:rPr>
            </w:pPr>
            <w:bookmarkStart w:id="0" w:name="_Hlk140820834"/>
            <w:bookmarkStart w:id="1" w:name="_Hlk107931920"/>
            <w:r>
              <w:rPr>
                <w:b/>
                <w:i/>
                <w:sz w:val="40"/>
                <w:szCs w:val="40"/>
              </w:rPr>
              <w:lastRenderedPageBreak/>
              <w:t xml:space="preserve">Roberts Elementary </w:t>
            </w:r>
            <w:r w:rsidR="009052D8">
              <w:rPr>
                <w:b/>
                <w:i/>
                <w:sz w:val="40"/>
                <w:szCs w:val="40"/>
              </w:rPr>
              <w:t xml:space="preserve">School Improvement </w:t>
            </w:r>
            <w:r w:rsidR="00520169" w:rsidRPr="009E572C">
              <w:rPr>
                <w:b/>
                <w:i/>
                <w:sz w:val="40"/>
                <w:szCs w:val="40"/>
              </w:rPr>
              <w:t>Action Plan</w:t>
            </w:r>
          </w:p>
          <w:p w14:paraId="4A5373A8" w14:textId="77777777" w:rsidR="0018277C" w:rsidRDefault="0018277C" w:rsidP="001D1797">
            <w:pPr>
              <w:rPr>
                <w:b/>
                <w:i/>
                <w:sz w:val="28"/>
                <w:szCs w:val="28"/>
              </w:rPr>
            </w:pPr>
          </w:p>
          <w:p w14:paraId="5FBC20C6" w14:textId="0F7FFCF9" w:rsidR="0081375C" w:rsidRDefault="0097766E" w:rsidP="0081375C">
            <w:pPr>
              <w:rPr>
                <w:b/>
                <w:i/>
              </w:rPr>
            </w:pPr>
            <w:bookmarkStart w:id="2" w:name="_Hlk140841029"/>
            <w:r>
              <w:rPr>
                <w:b/>
                <w:i/>
                <w:sz w:val="28"/>
                <w:szCs w:val="28"/>
              </w:rPr>
              <w:t>SMART Goal</w:t>
            </w:r>
            <w:r w:rsidR="005472DD" w:rsidRPr="009E572C">
              <w:rPr>
                <w:b/>
                <w:i/>
                <w:sz w:val="28"/>
                <w:szCs w:val="28"/>
              </w:rPr>
              <w:t xml:space="preserve"> 1:</w:t>
            </w:r>
            <w:r w:rsidR="0081375C" w:rsidRPr="00F8179E">
              <w:rPr>
                <w:b/>
                <w:i/>
                <w:sz w:val="32"/>
              </w:rPr>
              <w:t xml:space="preserve"> </w:t>
            </w:r>
            <w:r w:rsidR="0081375C" w:rsidRPr="00F8179E">
              <w:rPr>
                <w:b/>
                <w:i/>
              </w:rPr>
              <w:t xml:space="preserve">Increase percentage of students scoring in level 3 and level 4 on the ELA sections of the Georgia Milestones end of grade assessment from </w:t>
            </w:r>
            <w:r w:rsidR="00946E0D">
              <w:rPr>
                <w:b/>
                <w:i/>
              </w:rPr>
              <w:t>43.4</w:t>
            </w:r>
            <w:r w:rsidR="0081375C" w:rsidRPr="00F8179E">
              <w:rPr>
                <w:b/>
                <w:i/>
              </w:rPr>
              <w:t>% (202</w:t>
            </w:r>
            <w:r w:rsidR="00E92817">
              <w:rPr>
                <w:b/>
                <w:i/>
              </w:rPr>
              <w:t>4</w:t>
            </w:r>
            <w:r w:rsidR="0081375C" w:rsidRPr="00F8179E">
              <w:rPr>
                <w:b/>
                <w:i/>
              </w:rPr>
              <w:t xml:space="preserve">) to </w:t>
            </w:r>
            <w:r w:rsidR="00901CCB">
              <w:rPr>
                <w:b/>
                <w:i/>
              </w:rPr>
              <w:t>4</w:t>
            </w:r>
            <w:r w:rsidR="00946E0D">
              <w:rPr>
                <w:b/>
                <w:i/>
              </w:rPr>
              <w:t>7</w:t>
            </w:r>
            <w:r w:rsidR="0081375C" w:rsidRPr="00F8179E">
              <w:rPr>
                <w:b/>
                <w:i/>
              </w:rPr>
              <w:t xml:space="preserve">% on the spring administration. </w:t>
            </w:r>
          </w:p>
          <w:p w14:paraId="2A513244" w14:textId="13ACBA87" w:rsidR="007B3A13" w:rsidRDefault="007B3A13" w:rsidP="007B3A13">
            <w:pPr>
              <w:pStyle w:val="ListParagraph"/>
              <w:numPr>
                <w:ilvl w:val="0"/>
                <w:numId w:val="21"/>
              </w:numPr>
              <w:rPr>
                <w:b/>
                <w:i/>
              </w:rPr>
            </w:pPr>
            <w:r>
              <w:rPr>
                <w:b/>
                <w:i/>
              </w:rPr>
              <w:t>Increase percentage of 3</w:t>
            </w:r>
            <w:r w:rsidRPr="007B3A13">
              <w:rPr>
                <w:b/>
                <w:i/>
                <w:vertAlign w:val="superscript"/>
              </w:rPr>
              <w:t>rd</w:t>
            </w:r>
            <w:r>
              <w:rPr>
                <w:b/>
                <w:i/>
              </w:rPr>
              <w:t xml:space="preserve"> grade students scoring level 3 and level 4 on the ELA sections of GMAS</w:t>
            </w:r>
            <w:r w:rsidR="00242FB4">
              <w:rPr>
                <w:b/>
                <w:i/>
              </w:rPr>
              <w:t xml:space="preserve"> from </w:t>
            </w:r>
            <w:r w:rsidR="00EF4A83">
              <w:rPr>
                <w:b/>
                <w:i/>
              </w:rPr>
              <w:t>36</w:t>
            </w:r>
            <w:r w:rsidR="00B35F81">
              <w:rPr>
                <w:b/>
                <w:i/>
              </w:rPr>
              <w:t>%</w:t>
            </w:r>
            <w:r w:rsidR="00EF4A83">
              <w:rPr>
                <w:b/>
                <w:i/>
              </w:rPr>
              <w:t xml:space="preserve"> to 4</w:t>
            </w:r>
            <w:r w:rsidR="00A90098">
              <w:rPr>
                <w:b/>
                <w:i/>
              </w:rPr>
              <w:t>7</w:t>
            </w:r>
            <w:r w:rsidR="00B35F81">
              <w:rPr>
                <w:b/>
                <w:i/>
              </w:rPr>
              <w:t>%.</w:t>
            </w:r>
          </w:p>
          <w:p w14:paraId="7294E705" w14:textId="18B71058" w:rsidR="00B35F81" w:rsidRDefault="00B35F81" w:rsidP="00B35F81">
            <w:pPr>
              <w:pStyle w:val="ListParagraph"/>
              <w:numPr>
                <w:ilvl w:val="0"/>
                <w:numId w:val="21"/>
              </w:numPr>
              <w:rPr>
                <w:b/>
                <w:i/>
              </w:rPr>
            </w:pPr>
            <w:r>
              <w:rPr>
                <w:b/>
                <w:i/>
              </w:rPr>
              <w:t>Increase percentage of 4</w:t>
            </w:r>
            <w:r w:rsidRPr="00B35F81">
              <w:rPr>
                <w:b/>
                <w:i/>
                <w:vertAlign w:val="superscript"/>
              </w:rPr>
              <w:t>th</w:t>
            </w:r>
            <w:r>
              <w:rPr>
                <w:b/>
                <w:i/>
              </w:rPr>
              <w:t xml:space="preserve"> grade students scoring level 3 and level 4 on the ELA sections of GMAS from 36% to 4</w:t>
            </w:r>
            <w:r w:rsidR="00A90098">
              <w:rPr>
                <w:b/>
                <w:i/>
              </w:rPr>
              <w:t>1</w:t>
            </w:r>
            <w:r>
              <w:rPr>
                <w:b/>
                <w:i/>
              </w:rPr>
              <w:t>%.</w:t>
            </w:r>
          </w:p>
          <w:p w14:paraId="4BD37330" w14:textId="2ABC3BD1" w:rsidR="00B35F81" w:rsidRDefault="00B35F81" w:rsidP="00B35F81">
            <w:pPr>
              <w:pStyle w:val="ListParagraph"/>
              <w:numPr>
                <w:ilvl w:val="0"/>
                <w:numId w:val="21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Increase percentage of </w:t>
            </w:r>
            <w:r w:rsidR="00284CF5">
              <w:rPr>
                <w:b/>
                <w:i/>
              </w:rPr>
              <w:t>5</w:t>
            </w:r>
            <w:r w:rsidR="00284CF5" w:rsidRPr="00284CF5">
              <w:rPr>
                <w:b/>
                <w:i/>
                <w:vertAlign w:val="superscript"/>
              </w:rPr>
              <w:t>th</w:t>
            </w:r>
            <w:r w:rsidR="00284CF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grade students scoring level 3 and level 4 on the ELA sections of GMAS from </w:t>
            </w:r>
            <w:r w:rsidR="00373DF5">
              <w:rPr>
                <w:b/>
                <w:i/>
              </w:rPr>
              <w:t>45.5%</w:t>
            </w:r>
            <w:r>
              <w:rPr>
                <w:b/>
                <w:i/>
              </w:rPr>
              <w:t xml:space="preserve"> to </w:t>
            </w:r>
            <w:r w:rsidR="00A90098">
              <w:rPr>
                <w:b/>
                <w:i/>
              </w:rPr>
              <w:t>50</w:t>
            </w:r>
            <w:r>
              <w:rPr>
                <w:b/>
                <w:i/>
              </w:rPr>
              <w:t>%.</w:t>
            </w:r>
          </w:p>
          <w:p w14:paraId="103432AA" w14:textId="77777777" w:rsidR="00454E81" w:rsidRDefault="00454E81" w:rsidP="0081375C">
            <w:pPr>
              <w:rPr>
                <w:b/>
                <w:i/>
              </w:rPr>
            </w:pPr>
          </w:p>
          <w:p w14:paraId="32968E15" w14:textId="60228D75" w:rsidR="00853E6E" w:rsidRPr="00D24010" w:rsidRDefault="0081375C" w:rsidP="0081375C">
            <w:pPr>
              <w:pStyle w:val="ListParagraph"/>
              <w:numPr>
                <w:ilvl w:val="0"/>
                <w:numId w:val="18"/>
              </w:numPr>
              <w:rPr>
                <w:b/>
                <w:i/>
              </w:rPr>
            </w:pPr>
            <w:r w:rsidRPr="00F8179E">
              <w:rPr>
                <w:b/>
                <w:bCs/>
                <w:i/>
                <w:iCs/>
              </w:rPr>
              <w:t>Sub goal for SWD students to i</w:t>
            </w:r>
            <w:r w:rsidRPr="00F8179E">
              <w:rPr>
                <w:b/>
                <w:i/>
              </w:rPr>
              <w:t>ncrease percentage of students scoring in level</w:t>
            </w:r>
            <w:r w:rsidR="00007AAE">
              <w:rPr>
                <w:b/>
                <w:i/>
              </w:rPr>
              <w:t xml:space="preserve"> 2- 4</w:t>
            </w:r>
            <w:r w:rsidRPr="00F8179E">
              <w:rPr>
                <w:b/>
                <w:i/>
              </w:rPr>
              <w:t xml:space="preserve"> on the ELA sections of the Georgia Milestones end of grade assessment from </w:t>
            </w:r>
            <w:r w:rsidR="00233593">
              <w:rPr>
                <w:b/>
                <w:i/>
              </w:rPr>
              <w:t>49.1</w:t>
            </w:r>
            <w:r w:rsidRPr="00F8179E">
              <w:rPr>
                <w:b/>
                <w:i/>
              </w:rPr>
              <w:t>% (202</w:t>
            </w:r>
            <w:r w:rsidR="00233593">
              <w:rPr>
                <w:b/>
                <w:i/>
              </w:rPr>
              <w:t>4</w:t>
            </w:r>
            <w:r w:rsidRPr="00F8179E">
              <w:rPr>
                <w:b/>
                <w:i/>
              </w:rPr>
              <w:t xml:space="preserve">) to </w:t>
            </w:r>
            <w:r w:rsidR="00901CCB">
              <w:rPr>
                <w:b/>
                <w:i/>
              </w:rPr>
              <w:t>53</w:t>
            </w:r>
            <w:r w:rsidRPr="00F8179E">
              <w:rPr>
                <w:b/>
                <w:i/>
              </w:rPr>
              <w:t xml:space="preserve">% on the spring administration. </w:t>
            </w:r>
            <w:bookmarkEnd w:id="0"/>
            <w:bookmarkEnd w:id="2"/>
          </w:p>
        </w:tc>
      </w:tr>
      <w:tr w:rsidR="001E0324" w:rsidRPr="009E572C" w14:paraId="7F290A4E" w14:textId="77777777" w:rsidTr="00D24010">
        <w:trPr>
          <w:trHeight w:val="467"/>
          <w:tblHeader/>
        </w:trPr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2B18CF46" w14:textId="26FD65D7" w:rsidR="001E0324" w:rsidRPr="00670CF3" w:rsidRDefault="001E0324" w:rsidP="006716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Strategic</w:t>
            </w:r>
            <w:r w:rsidRPr="00670CF3">
              <w:rPr>
                <w:b/>
                <w:sz w:val="22"/>
              </w:rPr>
              <w:t xml:space="preserve"> Goal Area        </w:t>
            </w:r>
          </w:p>
          <w:p w14:paraId="71D47BF4" w14:textId="77777777" w:rsidR="001E0324" w:rsidRDefault="001E0324" w:rsidP="001C4BC7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7FA44370" w14:textId="77777777" w:rsidR="001E0324" w:rsidRDefault="001E0324" w:rsidP="009E572C">
            <w:pPr>
              <w:jc w:val="center"/>
              <w:rPr>
                <w:b/>
              </w:rPr>
            </w:pPr>
          </w:p>
          <w:p w14:paraId="1379DA8C" w14:textId="0753B08E" w:rsidR="001E0324" w:rsidRDefault="001E0324" w:rsidP="009E572C">
            <w:pPr>
              <w:jc w:val="center"/>
              <w:rPr>
                <w:b/>
              </w:rPr>
            </w:pPr>
            <w:r>
              <w:rPr>
                <w:b/>
              </w:rPr>
              <w:t>Initiatives/</w:t>
            </w:r>
            <w:r w:rsidRPr="009E572C">
              <w:rPr>
                <w:b/>
              </w:rPr>
              <w:t>Action Steps</w:t>
            </w:r>
          </w:p>
          <w:p w14:paraId="5BBC0D02" w14:textId="7ACD9847" w:rsidR="001E0324" w:rsidRPr="009E572C" w:rsidRDefault="001E0324" w:rsidP="009E572C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01376322" w14:textId="2C3551F3" w:rsidR="001E0324" w:rsidRDefault="001E0324" w:rsidP="009E572C">
            <w:pPr>
              <w:jc w:val="center"/>
              <w:rPr>
                <w:b/>
              </w:rPr>
            </w:pPr>
          </w:p>
          <w:p w14:paraId="3028A4DA" w14:textId="77777777" w:rsidR="001E0324" w:rsidRDefault="001E0324" w:rsidP="009E572C">
            <w:pPr>
              <w:jc w:val="center"/>
              <w:rPr>
                <w:b/>
              </w:rPr>
            </w:pPr>
            <w:r>
              <w:rPr>
                <w:b/>
              </w:rPr>
              <w:t>Process Goals</w:t>
            </w:r>
          </w:p>
          <w:p w14:paraId="44E2C5E6" w14:textId="14222738" w:rsidR="001E0324" w:rsidRPr="008518E4" w:rsidRDefault="001E0324" w:rsidP="009E572C">
            <w:pPr>
              <w:jc w:val="center"/>
              <w:rPr>
                <w:b/>
                <w:sz w:val="18"/>
                <w:szCs w:val="18"/>
              </w:rPr>
            </w:pPr>
            <w:r w:rsidRPr="008518E4">
              <w:rPr>
                <w:b/>
                <w:sz w:val="18"/>
                <w:szCs w:val="18"/>
              </w:rPr>
              <w:t>(Guide your Action Steps</w:t>
            </w:r>
            <w:r>
              <w:rPr>
                <w:b/>
                <w:sz w:val="18"/>
                <w:szCs w:val="18"/>
              </w:rPr>
              <w:t xml:space="preserve"> – benchmarks along the way</w:t>
            </w:r>
            <w:r w:rsidRPr="008518E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745623D3" w14:textId="77777777" w:rsidR="001E0324" w:rsidRDefault="00810B54" w:rsidP="00F5314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Person(s)</w:t>
            </w:r>
          </w:p>
          <w:p w14:paraId="1E84ACAF" w14:textId="1391E36B" w:rsidR="00810B54" w:rsidRDefault="00810B54" w:rsidP="00F5314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Responsible</w:t>
            </w:r>
          </w:p>
        </w:tc>
        <w:tc>
          <w:tcPr>
            <w:tcW w:w="560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4ACEEB63" w14:textId="0024CACC" w:rsidR="001E0324" w:rsidRPr="00981428" w:rsidRDefault="001E0324" w:rsidP="00F5314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Monitoring </w:t>
            </w:r>
          </w:p>
        </w:tc>
      </w:tr>
      <w:tr w:rsidR="001E0324" w:rsidRPr="009E572C" w14:paraId="5E2D26F3" w14:textId="77777777" w:rsidTr="00D24010">
        <w:trPr>
          <w:trHeight w:val="467"/>
          <w:tblHeader/>
        </w:trPr>
        <w:tc>
          <w:tcPr>
            <w:tcW w:w="12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0E510472" w14:textId="77777777" w:rsidR="001E0324" w:rsidRDefault="001E0324" w:rsidP="006716C5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552440DC" w14:textId="77777777" w:rsidR="001E0324" w:rsidRDefault="001E0324" w:rsidP="009E572C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6AD921A5" w14:textId="0798C185" w:rsidR="001E0324" w:rsidRDefault="001E0324" w:rsidP="009E572C">
            <w:pPr>
              <w:jc w:val="center"/>
              <w:rPr>
                <w:b/>
              </w:rPr>
            </w:pPr>
          </w:p>
        </w:tc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2F571A42" w14:textId="77777777" w:rsidR="001E0324" w:rsidRDefault="001E0324" w:rsidP="008429D7">
            <w:pPr>
              <w:jc w:val="center"/>
              <w:rPr>
                <w:b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9E20003" w14:textId="1CC0E67D" w:rsidR="001E0324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Implementation </w:t>
            </w:r>
          </w:p>
          <w:p w14:paraId="2AD4E1C7" w14:textId="3008F953" w:rsidR="001E0324" w:rsidRPr="00981428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(Artifacts/Evidence)</w:t>
            </w:r>
          </w:p>
        </w:tc>
        <w:tc>
          <w:tcPr>
            <w:tcW w:w="272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5570B423" w14:textId="77777777" w:rsidR="001E0324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Effectiveness </w:t>
            </w:r>
          </w:p>
          <w:p w14:paraId="26EC9C19" w14:textId="1DDA2957" w:rsidR="001E0324" w:rsidRPr="00981428" w:rsidRDefault="001E0324" w:rsidP="008429D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(Formative Data)</w:t>
            </w:r>
          </w:p>
        </w:tc>
      </w:tr>
      <w:tr w:rsidR="00E675E3" w:rsidRPr="009E572C" w14:paraId="0D664413" w14:textId="77777777" w:rsidTr="00D24010">
        <w:trPr>
          <w:cantSplit/>
          <w:trHeight w:val="1341"/>
        </w:trPr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</w:tcPr>
          <w:p w14:paraId="30A60B2F" w14:textId="77777777" w:rsidR="004C4D07" w:rsidRDefault="00E675E3" w:rsidP="00C40C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Strategic </w:t>
            </w:r>
          </w:p>
          <w:p w14:paraId="768B3256" w14:textId="4657C825" w:rsidR="00E675E3" w:rsidRDefault="00E675E3" w:rsidP="00C40C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Goal </w:t>
            </w:r>
            <w:r w:rsidR="00D24010">
              <w:rPr>
                <w:b/>
                <w:sz w:val="20"/>
                <w:szCs w:val="20"/>
              </w:rPr>
              <w:t>1A, 1B, 1C, 2B, 4B</w:t>
            </w:r>
          </w:p>
          <w:p w14:paraId="551700A1" w14:textId="77777777" w:rsidR="00E675E3" w:rsidRDefault="00E675E3" w:rsidP="00C40C47">
            <w:pPr>
              <w:rPr>
                <w:b/>
                <w:sz w:val="20"/>
                <w:szCs w:val="20"/>
              </w:rPr>
            </w:pPr>
          </w:p>
          <w:p w14:paraId="6E801633" w14:textId="6F7EAA03" w:rsidR="00E675E3" w:rsidRPr="00C86DD8" w:rsidRDefault="00E675E3" w:rsidP="00C40C47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2F13746D" w14:textId="314B4C59" w:rsidR="00D24010" w:rsidRPr="00FF25E4" w:rsidRDefault="00FE0A26" w:rsidP="00D24010">
            <w:pPr>
              <w:pStyle w:val="xmsonormal"/>
              <w:spacing w:before="0" w:beforeAutospacing="0" w:after="0" w:afterAutospacing="0"/>
              <w:rPr>
                <w:sz w:val="20"/>
                <w:szCs w:val="20"/>
              </w:rPr>
            </w:pPr>
            <w:r w:rsidRPr="00FF25E4">
              <w:rPr>
                <w:sz w:val="20"/>
                <w:szCs w:val="20"/>
              </w:rPr>
              <w:t xml:space="preserve">Teachers will </w:t>
            </w:r>
            <w:r w:rsidR="00ED4538">
              <w:rPr>
                <w:sz w:val="20"/>
                <w:szCs w:val="20"/>
              </w:rPr>
              <w:t xml:space="preserve">utilize Write Score to supplement writing </w:t>
            </w:r>
            <w:r w:rsidR="00E25FED">
              <w:rPr>
                <w:sz w:val="20"/>
                <w:szCs w:val="20"/>
              </w:rPr>
              <w:t>instructional planning.</w:t>
            </w:r>
          </w:p>
          <w:p w14:paraId="1A52D9DB" w14:textId="77777777" w:rsidR="00E675E3" w:rsidRDefault="00E675E3" w:rsidP="00A248FF">
            <w:pPr>
              <w:rPr>
                <w:b/>
                <w:sz w:val="20"/>
                <w:szCs w:val="20"/>
              </w:rPr>
            </w:pPr>
          </w:p>
          <w:p w14:paraId="505F726E" w14:textId="77777777" w:rsidR="00A8251D" w:rsidRDefault="00A8251D" w:rsidP="00A248FF">
            <w:pPr>
              <w:rPr>
                <w:bCs/>
                <w:sz w:val="20"/>
                <w:szCs w:val="20"/>
              </w:rPr>
            </w:pPr>
            <w:r w:rsidRPr="005F4D9F">
              <w:rPr>
                <w:bCs/>
                <w:sz w:val="20"/>
                <w:szCs w:val="20"/>
              </w:rPr>
              <w:t xml:space="preserve">Teachers will follow the </w:t>
            </w:r>
            <w:r w:rsidR="00FF25E4">
              <w:rPr>
                <w:bCs/>
                <w:sz w:val="20"/>
                <w:szCs w:val="20"/>
              </w:rPr>
              <w:t xml:space="preserve">Bookworms </w:t>
            </w:r>
            <w:r w:rsidRPr="005F4D9F">
              <w:rPr>
                <w:bCs/>
                <w:sz w:val="20"/>
                <w:szCs w:val="20"/>
              </w:rPr>
              <w:t xml:space="preserve">pacing guide </w:t>
            </w:r>
            <w:r w:rsidR="00FF25E4">
              <w:rPr>
                <w:bCs/>
                <w:sz w:val="20"/>
                <w:szCs w:val="20"/>
              </w:rPr>
              <w:t>to</w:t>
            </w:r>
            <w:r w:rsidRPr="005F4D9F">
              <w:rPr>
                <w:bCs/>
                <w:sz w:val="20"/>
                <w:szCs w:val="20"/>
              </w:rPr>
              <w:t xml:space="preserve"> implement </w:t>
            </w:r>
            <w:r w:rsidR="00FF25E4">
              <w:rPr>
                <w:bCs/>
                <w:sz w:val="20"/>
                <w:szCs w:val="20"/>
              </w:rPr>
              <w:t>the w</w:t>
            </w:r>
            <w:r w:rsidRPr="005F4D9F">
              <w:rPr>
                <w:bCs/>
                <w:sz w:val="20"/>
                <w:szCs w:val="20"/>
              </w:rPr>
              <w:t>riting</w:t>
            </w:r>
            <w:r w:rsidR="00FF25E4">
              <w:rPr>
                <w:bCs/>
                <w:sz w:val="20"/>
                <w:szCs w:val="20"/>
              </w:rPr>
              <w:t xml:space="preserve"> component</w:t>
            </w:r>
            <w:r w:rsidRPr="005F4D9F">
              <w:rPr>
                <w:bCs/>
                <w:sz w:val="20"/>
                <w:szCs w:val="20"/>
              </w:rPr>
              <w:t xml:space="preserve"> with fidelity.</w:t>
            </w:r>
          </w:p>
          <w:p w14:paraId="0DD7BDAB" w14:textId="77777777" w:rsidR="00B17ABF" w:rsidRDefault="00B17ABF" w:rsidP="00A248FF">
            <w:pPr>
              <w:rPr>
                <w:bCs/>
                <w:sz w:val="20"/>
                <w:szCs w:val="20"/>
              </w:rPr>
            </w:pPr>
          </w:p>
          <w:p w14:paraId="59F63E5F" w14:textId="55B8A7B3" w:rsidR="00167877" w:rsidRPr="005F4D9F" w:rsidRDefault="00B17ABF" w:rsidP="00A248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Engage in data digs that analyze Write Score</w:t>
            </w:r>
            <w:r w:rsidR="005D14DD">
              <w:rPr>
                <w:bCs/>
                <w:sz w:val="20"/>
                <w:szCs w:val="20"/>
              </w:rPr>
              <w:t xml:space="preserve"> results</w:t>
            </w:r>
            <w:r w:rsidR="00FC5795">
              <w:rPr>
                <w:bCs/>
                <w:sz w:val="20"/>
                <w:szCs w:val="20"/>
              </w:rPr>
              <w:t xml:space="preserve"> and emphasize use of data in student conferencing. </w:t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6D1E8389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Calendar PL to support Bookworms writing and Write Score by the end of August</w:t>
            </w:r>
          </w:p>
          <w:p w14:paraId="46A9220B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18BE2D3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 administrators and the literacy coach will review writing lesson plans bi-weekly</w:t>
            </w:r>
          </w:p>
          <w:p w14:paraId="4E89A8E5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22136C8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Write-Score Administration:</w:t>
            </w:r>
          </w:p>
          <w:p w14:paraId="1F3F451D" w14:textId="3F3AD5EE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Informational Writing – October 2023</w:t>
            </w:r>
          </w:p>
          <w:p w14:paraId="594B34B0" w14:textId="3FEA8090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Opinion Writing– January 2024</w:t>
            </w:r>
          </w:p>
          <w:p w14:paraId="353124E5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96140AE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Conduct classroom observations during writing and provide feedback on the implementation of Bookworms Writing and Write-Score. (2 total – one first semester and one second semester)</w:t>
            </w:r>
          </w:p>
          <w:p w14:paraId="62FB24BB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819805A" w14:textId="6922DE78" w:rsidR="00AE3B75" w:rsidRPr="00AE3B75" w:rsidRDefault="00D24010" w:rsidP="00AE3B75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Monitor subgroup writing data during team meeting</w:t>
            </w:r>
            <w:r w:rsidR="00055084">
              <w:rPr>
                <w:rFonts w:asciiTheme="minorHAnsi" w:hAnsiTheme="minorHAnsi" w:cstheme="minorHAnsi"/>
                <w:sz w:val="20"/>
                <w:szCs w:val="20"/>
              </w:rPr>
              <w:t>s.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7CB3093C" w14:textId="77777777" w:rsidR="00E675E3" w:rsidRDefault="00D24010" w:rsidP="00241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Teachers</w:t>
            </w:r>
          </w:p>
          <w:p w14:paraId="6EC0A3F7" w14:textId="77777777" w:rsidR="00D24010" w:rsidRDefault="00D24010" w:rsidP="00241980">
            <w:pPr>
              <w:rPr>
                <w:sz w:val="20"/>
                <w:szCs w:val="20"/>
              </w:rPr>
            </w:pPr>
          </w:p>
          <w:p w14:paraId="2F73C1E4" w14:textId="77777777" w:rsidR="00D24010" w:rsidRDefault="00D24010" w:rsidP="00241980">
            <w:pPr>
              <w:rPr>
                <w:sz w:val="20"/>
                <w:szCs w:val="20"/>
              </w:rPr>
            </w:pPr>
          </w:p>
          <w:p w14:paraId="3E4392FD" w14:textId="77777777" w:rsidR="0050283A" w:rsidRDefault="0050283A" w:rsidP="00241980">
            <w:pPr>
              <w:rPr>
                <w:sz w:val="20"/>
                <w:szCs w:val="20"/>
              </w:rPr>
            </w:pPr>
          </w:p>
          <w:p w14:paraId="3A52A5B0" w14:textId="77777777" w:rsidR="0050283A" w:rsidRDefault="0050283A" w:rsidP="00241980">
            <w:pPr>
              <w:rPr>
                <w:sz w:val="20"/>
                <w:szCs w:val="20"/>
              </w:rPr>
            </w:pPr>
          </w:p>
          <w:p w14:paraId="34FF412E" w14:textId="77777777" w:rsidR="00D24010" w:rsidRDefault="00D24010" w:rsidP="00241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from Reading Coach, District Writing Coach, and Administrators</w:t>
            </w:r>
          </w:p>
          <w:p w14:paraId="6DFD20FD" w14:textId="77777777" w:rsidR="0050283A" w:rsidRDefault="0050283A" w:rsidP="00241980">
            <w:pPr>
              <w:rPr>
                <w:sz w:val="20"/>
                <w:szCs w:val="20"/>
              </w:rPr>
            </w:pPr>
          </w:p>
          <w:p w14:paraId="23465EC7" w14:textId="77777777" w:rsidR="0050283A" w:rsidRDefault="0050283A" w:rsidP="00241980">
            <w:pPr>
              <w:rPr>
                <w:sz w:val="20"/>
                <w:szCs w:val="20"/>
              </w:rPr>
            </w:pPr>
          </w:p>
          <w:p w14:paraId="24832C92" w14:textId="77777777" w:rsidR="0050283A" w:rsidRDefault="0050283A" w:rsidP="00241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Teachers </w:t>
            </w:r>
          </w:p>
          <w:p w14:paraId="7245557A" w14:textId="77777777" w:rsidR="0050283A" w:rsidRDefault="0050283A" w:rsidP="00241980">
            <w:pPr>
              <w:rPr>
                <w:sz w:val="20"/>
                <w:szCs w:val="20"/>
              </w:rPr>
            </w:pPr>
          </w:p>
          <w:p w14:paraId="6A484EEA" w14:textId="77777777" w:rsidR="0050283A" w:rsidRDefault="0050283A" w:rsidP="00241980">
            <w:pPr>
              <w:rPr>
                <w:sz w:val="20"/>
                <w:szCs w:val="20"/>
              </w:rPr>
            </w:pPr>
          </w:p>
          <w:p w14:paraId="21B79375" w14:textId="77777777" w:rsidR="0050283A" w:rsidRDefault="0050283A" w:rsidP="00241980">
            <w:pPr>
              <w:rPr>
                <w:sz w:val="20"/>
                <w:szCs w:val="20"/>
              </w:rPr>
            </w:pPr>
          </w:p>
          <w:p w14:paraId="24A6CEA9" w14:textId="77777777" w:rsidR="0050283A" w:rsidRDefault="0050283A" w:rsidP="00241980">
            <w:pPr>
              <w:rPr>
                <w:sz w:val="20"/>
                <w:szCs w:val="20"/>
              </w:rPr>
            </w:pPr>
          </w:p>
          <w:p w14:paraId="3FAA7DBF" w14:textId="77777777" w:rsidR="0050283A" w:rsidRDefault="0050283A" w:rsidP="00241980">
            <w:pPr>
              <w:rPr>
                <w:sz w:val="20"/>
                <w:szCs w:val="20"/>
              </w:rPr>
            </w:pPr>
          </w:p>
          <w:p w14:paraId="3F3F6483" w14:textId="77777777" w:rsidR="0050283A" w:rsidRDefault="0050283A" w:rsidP="00241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Coach</w:t>
            </w:r>
            <w:r w:rsidR="002802E7">
              <w:rPr>
                <w:sz w:val="20"/>
                <w:szCs w:val="20"/>
              </w:rPr>
              <w:t xml:space="preserve"> and School Administration</w:t>
            </w:r>
          </w:p>
          <w:p w14:paraId="580514CE" w14:textId="77777777" w:rsidR="002802E7" w:rsidRDefault="002802E7" w:rsidP="00241980">
            <w:pPr>
              <w:rPr>
                <w:sz w:val="20"/>
                <w:szCs w:val="20"/>
              </w:rPr>
            </w:pPr>
          </w:p>
          <w:p w14:paraId="436918DC" w14:textId="77777777" w:rsidR="002802E7" w:rsidRDefault="002802E7" w:rsidP="00241980">
            <w:pPr>
              <w:rPr>
                <w:sz w:val="20"/>
                <w:szCs w:val="20"/>
              </w:rPr>
            </w:pPr>
          </w:p>
          <w:p w14:paraId="328FA0D8" w14:textId="77777777" w:rsidR="002802E7" w:rsidRDefault="002802E7" w:rsidP="00241980">
            <w:pPr>
              <w:rPr>
                <w:sz w:val="20"/>
                <w:szCs w:val="20"/>
              </w:rPr>
            </w:pPr>
          </w:p>
          <w:p w14:paraId="492E493D" w14:textId="77777777" w:rsidR="002802E7" w:rsidRDefault="002802E7" w:rsidP="00241980">
            <w:pPr>
              <w:rPr>
                <w:sz w:val="20"/>
                <w:szCs w:val="20"/>
              </w:rPr>
            </w:pPr>
          </w:p>
          <w:p w14:paraId="4D98AD12" w14:textId="77777777" w:rsidR="002802E7" w:rsidRDefault="002802E7" w:rsidP="00241980">
            <w:pPr>
              <w:rPr>
                <w:sz w:val="20"/>
                <w:szCs w:val="20"/>
              </w:rPr>
            </w:pPr>
          </w:p>
          <w:p w14:paraId="741123B4" w14:textId="77777777" w:rsidR="002802E7" w:rsidRDefault="002802E7" w:rsidP="00241980">
            <w:pPr>
              <w:rPr>
                <w:sz w:val="20"/>
                <w:szCs w:val="20"/>
              </w:rPr>
            </w:pPr>
          </w:p>
          <w:p w14:paraId="2DA1E51B" w14:textId="77777777" w:rsidR="002802E7" w:rsidRDefault="002802E7" w:rsidP="00241980">
            <w:pPr>
              <w:rPr>
                <w:sz w:val="20"/>
                <w:szCs w:val="20"/>
              </w:rPr>
            </w:pPr>
          </w:p>
          <w:p w14:paraId="4241E1AB" w14:textId="49F17F24" w:rsidR="002802E7" w:rsidRPr="00C86DD8" w:rsidRDefault="002802E7" w:rsidP="00241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Teachers, Reading Coach, and School Admin</w:t>
            </w:r>
          </w:p>
        </w:tc>
        <w:tc>
          <w:tcPr>
            <w:tcW w:w="28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B89BB1E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 calendar</w:t>
            </w:r>
          </w:p>
          <w:p w14:paraId="1DDC5AEC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2998CE4D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Writing lesson plans</w:t>
            </w:r>
          </w:p>
          <w:p w14:paraId="662F2D26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AE3E817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Write Score Reports</w:t>
            </w:r>
          </w:p>
          <w:p w14:paraId="544B99AA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352EA64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PLC agendas, sign in sheets and meeting summaries</w:t>
            </w:r>
          </w:p>
          <w:p w14:paraId="4EF70426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5670F87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observation forms</w:t>
            </w:r>
          </w:p>
          <w:p w14:paraId="0DCB9333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55DEA65" w14:textId="58655384" w:rsidR="00E675E3" w:rsidRPr="00C86DD8" w:rsidRDefault="00E675E3" w:rsidP="00241980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8CFAECF" w14:textId="3165D778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Write Score </w:t>
            </w:r>
            <w:r w:rsidR="00AE3B75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62720F0B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4CB7FCA6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Collaboratively scored student writing samples with rubrics</w:t>
            </w:r>
          </w:p>
          <w:p w14:paraId="49645C79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2A3C6493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observation forms</w:t>
            </w:r>
          </w:p>
          <w:p w14:paraId="69EB3457" w14:textId="77777777" w:rsidR="00D24010" w:rsidRDefault="00D24010" w:rsidP="00D24010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9877A28" w14:textId="0A4ECCE4" w:rsidR="00E675E3" w:rsidRPr="00C86DD8" w:rsidRDefault="00E675E3" w:rsidP="00EA7F3D">
            <w:pPr>
              <w:rPr>
                <w:sz w:val="20"/>
                <w:szCs w:val="20"/>
              </w:rPr>
            </w:pPr>
          </w:p>
        </w:tc>
      </w:tr>
      <w:tr w:rsidR="00E675E3" w:rsidRPr="009E572C" w14:paraId="2B06739B" w14:textId="77777777" w:rsidTr="00D24010">
        <w:trPr>
          <w:cantSplit/>
          <w:trHeight w:val="1509"/>
        </w:trPr>
        <w:tc>
          <w:tcPr>
            <w:tcW w:w="1245" w:type="dxa"/>
          </w:tcPr>
          <w:p w14:paraId="546A1B69" w14:textId="77777777" w:rsidR="00D24010" w:rsidRDefault="00E675E3" w:rsidP="00D24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Strategic Goal </w:t>
            </w:r>
            <w:r w:rsidR="00D24010">
              <w:rPr>
                <w:b/>
                <w:sz w:val="20"/>
                <w:szCs w:val="20"/>
              </w:rPr>
              <w:t>1A, 1B, 1C, 2B, 4B</w:t>
            </w:r>
          </w:p>
          <w:p w14:paraId="274E43D4" w14:textId="05AA747F" w:rsidR="00E675E3" w:rsidRDefault="00E675E3" w:rsidP="00140AFC">
            <w:pPr>
              <w:rPr>
                <w:b/>
                <w:sz w:val="20"/>
                <w:szCs w:val="20"/>
              </w:rPr>
            </w:pPr>
          </w:p>
          <w:p w14:paraId="008CD4F7" w14:textId="77777777" w:rsidR="00E675E3" w:rsidRDefault="00E675E3" w:rsidP="00140AFC">
            <w:pPr>
              <w:rPr>
                <w:b/>
                <w:sz w:val="20"/>
                <w:szCs w:val="20"/>
              </w:rPr>
            </w:pPr>
          </w:p>
          <w:p w14:paraId="35D2BD01" w14:textId="6BB58635" w:rsidR="00E675E3" w:rsidRPr="007221D8" w:rsidRDefault="00E675E3" w:rsidP="00140AFC">
            <w:pPr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</w:tcPr>
          <w:p w14:paraId="27B269A4" w14:textId="50428D78" w:rsidR="00D24010" w:rsidRDefault="00A8251D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Teachers will </w:t>
            </w:r>
            <w:r w:rsidR="00AE3B75">
              <w:rPr>
                <w:rFonts w:asciiTheme="minorHAnsi" w:hAnsiTheme="minorHAnsi" w:cstheme="minorHAnsi"/>
                <w:sz w:val="20"/>
                <w:szCs w:val="20"/>
              </w:rPr>
              <w:t xml:space="preserve">Continue </w:t>
            </w:r>
            <w:r w:rsidR="00D24010">
              <w:rPr>
                <w:rFonts w:asciiTheme="minorHAnsi" w:hAnsiTheme="minorHAnsi" w:cstheme="minorHAnsi"/>
                <w:sz w:val="20"/>
                <w:szCs w:val="20"/>
              </w:rPr>
              <w:t>Implementation of Bookworms Reading for K-5</w:t>
            </w:r>
            <w:r w:rsidR="005F4D9F">
              <w:rPr>
                <w:rFonts w:asciiTheme="minorHAnsi" w:hAnsiTheme="minorHAnsi" w:cstheme="minorHAnsi"/>
                <w:sz w:val="20"/>
                <w:szCs w:val="20"/>
              </w:rPr>
              <w:t xml:space="preserve"> by following the pacing guide.</w:t>
            </w:r>
          </w:p>
          <w:p w14:paraId="028B749A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04D804" w14:textId="2522FB51" w:rsidR="00D24010" w:rsidRDefault="005F4D9F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Trained t</w:t>
            </w:r>
            <w:r w:rsidR="00A8251D">
              <w:rPr>
                <w:rFonts w:asciiTheme="minorHAnsi" w:hAnsiTheme="minorHAnsi" w:cstheme="minorHAnsi"/>
                <w:sz w:val="20"/>
                <w:szCs w:val="20"/>
              </w:rPr>
              <w:t xml:space="preserve">eachers will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E3B75">
              <w:rPr>
                <w:rFonts w:asciiTheme="minorHAnsi" w:hAnsiTheme="minorHAnsi" w:cstheme="minorHAnsi"/>
                <w:sz w:val="20"/>
                <w:szCs w:val="20"/>
              </w:rPr>
              <w:t xml:space="preserve">ontinue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 implement</w:t>
            </w:r>
            <w:r w:rsidR="00D24010">
              <w:rPr>
                <w:rFonts w:asciiTheme="minorHAnsi" w:hAnsiTheme="minorHAnsi" w:cstheme="minorHAnsi"/>
                <w:sz w:val="20"/>
                <w:szCs w:val="20"/>
              </w:rPr>
              <w:t xml:space="preserve"> Fundation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and Sonday System following the programs’ procedures</w:t>
            </w:r>
            <w:r w:rsidR="00D240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3DFE167" w14:textId="2BDB53D9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K-2</w:t>
            </w:r>
            <w:r w:rsidR="00FE0A26">
              <w:rPr>
                <w:rFonts w:asciiTheme="minorHAnsi" w:hAnsiTheme="minorHAnsi" w:cstheme="minorHAnsi"/>
                <w:sz w:val="20"/>
                <w:szCs w:val="20"/>
              </w:rPr>
              <w:t xml:space="preserve"> and 2-5.</w:t>
            </w:r>
          </w:p>
          <w:p w14:paraId="7ED715FD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95A412" w14:textId="3B915AFF" w:rsidR="00D24010" w:rsidRDefault="00FE0A26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Teachers in K-2 will b</w:t>
            </w:r>
            <w:r w:rsidR="00AE3B7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D13B7">
              <w:rPr>
                <w:rFonts w:asciiTheme="minorHAnsi" w:hAnsiTheme="minorHAnsi" w:cstheme="minorHAnsi"/>
                <w:sz w:val="20"/>
                <w:szCs w:val="20"/>
              </w:rPr>
              <w:t xml:space="preserve"> trained on and begin the </w:t>
            </w:r>
            <w:r w:rsidR="00AE3B7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D24010">
              <w:rPr>
                <w:rFonts w:asciiTheme="minorHAnsi" w:hAnsiTheme="minorHAnsi" w:cstheme="minorHAnsi"/>
                <w:sz w:val="20"/>
                <w:szCs w:val="20"/>
              </w:rPr>
              <w:t>mplementation of Smarty Ants</w:t>
            </w:r>
            <w:r w:rsidR="00ED13B7">
              <w:rPr>
                <w:rFonts w:asciiTheme="minorHAnsi" w:hAnsiTheme="minorHAnsi" w:cstheme="minorHAnsi"/>
                <w:sz w:val="20"/>
                <w:szCs w:val="20"/>
              </w:rPr>
              <w:t xml:space="preserve">, following </w:t>
            </w:r>
            <w:r w:rsidR="00FF25E4">
              <w:rPr>
                <w:rFonts w:asciiTheme="minorHAnsi" w:hAnsiTheme="minorHAnsi" w:cstheme="minorHAnsi"/>
                <w:sz w:val="20"/>
                <w:szCs w:val="20"/>
              </w:rPr>
              <w:t>the program</w:t>
            </w:r>
            <w:r w:rsidR="00ED13B7">
              <w:rPr>
                <w:rFonts w:asciiTheme="minorHAnsi" w:hAnsiTheme="minorHAnsi" w:cstheme="minorHAnsi"/>
                <w:sz w:val="20"/>
                <w:szCs w:val="20"/>
              </w:rPr>
              <w:t xml:space="preserve"> with fidelity.</w:t>
            </w:r>
          </w:p>
          <w:p w14:paraId="1A34257B" w14:textId="77777777" w:rsidR="00FC5795" w:rsidRDefault="00FC5795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FA97AD" w14:textId="77777777" w:rsidR="00FC5795" w:rsidRDefault="00FC5795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B6BBFE" w14:textId="77777777" w:rsidR="00E675E3" w:rsidRPr="00F53149" w:rsidRDefault="00E675E3" w:rsidP="00F53149">
            <w:pPr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2A554AC1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Conduct Data Fishbowls at the end of each DI cycle (15 days) </w:t>
            </w:r>
          </w:p>
          <w:p w14:paraId="25219406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386FB7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Follow-up with feedback and coaching support by literacy coach and/or district level support monthly </w:t>
            </w:r>
          </w:p>
          <w:p w14:paraId="54228889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C1D0BF" w14:textId="5248197C" w:rsidR="00D24010" w:rsidRDefault="0050283A" w:rsidP="00D240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Provide monthly PL through Literacy Trainings.</w:t>
            </w:r>
          </w:p>
          <w:p w14:paraId="1EAD6E3B" w14:textId="77777777" w:rsidR="0050283A" w:rsidRDefault="0050283A" w:rsidP="00D240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6721CC8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Quarterly literacy walks by district and/or school administrators</w:t>
            </w:r>
          </w:p>
          <w:p w14:paraId="72C705FC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3D92E0" w14:textId="375F793C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Monthly observations with provided feedback</w:t>
            </w:r>
          </w:p>
          <w:p w14:paraId="4D387ECE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65801A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 administrators and literacy coach will review weekly lesson plans in all areas of reading</w:t>
            </w:r>
          </w:p>
          <w:p w14:paraId="4FF02210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797A1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Monitor subgroup data between each DI cycle</w:t>
            </w:r>
          </w:p>
          <w:p w14:paraId="1D60D0D6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73CD5F" w14:textId="1DB7759D" w:rsidR="00E675E3" w:rsidRDefault="00D24010" w:rsidP="00A248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Monitor reading data monthly through MTSS meetings</w:t>
            </w:r>
            <w:r w:rsidR="005028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02D2764" w14:textId="77777777" w:rsidR="00D80B02" w:rsidRDefault="00D80B02" w:rsidP="00A248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73ECD5" w14:textId="080395F2" w:rsidR="00D80B02" w:rsidRDefault="0050283A" w:rsidP="00A248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Provide MTSS support in reading monthly.</w:t>
            </w:r>
          </w:p>
          <w:p w14:paraId="62DA1E65" w14:textId="77777777" w:rsidR="00D80B02" w:rsidRDefault="00D80B02" w:rsidP="00A248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553A83" w14:textId="61D4AF8C" w:rsidR="00D80B02" w:rsidRPr="00AE3B75" w:rsidRDefault="00D80B02" w:rsidP="00A248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EF81FF3" w14:textId="77777777" w:rsidR="00AE3B75" w:rsidRPr="0050283A" w:rsidRDefault="00AE3B75" w:rsidP="00AE3B75">
            <w:pPr>
              <w:rPr>
                <w:sz w:val="20"/>
                <w:szCs w:val="20"/>
              </w:rPr>
            </w:pPr>
            <w:r w:rsidRPr="0050283A">
              <w:rPr>
                <w:sz w:val="20"/>
                <w:szCs w:val="20"/>
              </w:rPr>
              <w:t>Classroom Teachers</w:t>
            </w:r>
          </w:p>
          <w:p w14:paraId="2FEE701D" w14:textId="77777777" w:rsidR="00AE3B75" w:rsidRPr="0050283A" w:rsidRDefault="00AE3B75" w:rsidP="00AE3B75">
            <w:pPr>
              <w:rPr>
                <w:sz w:val="20"/>
                <w:szCs w:val="20"/>
              </w:rPr>
            </w:pPr>
          </w:p>
          <w:p w14:paraId="694FE345" w14:textId="77777777" w:rsidR="00AE3B75" w:rsidRPr="0050283A" w:rsidRDefault="00AE3B75" w:rsidP="00AE3B75">
            <w:pPr>
              <w:rPr>
                <w:sz w:val="20"/>
                <w:szCs w:val="20"/>
              </w:rPr>
            </w:pPr>
          </w:p>
          <w:p w14:paraId="58AF077E" w14:textId="77777777" w:rsidR="00E675E3" w:rsidRPr="0050283A" w:rsidRDefault="00AE3B75" w:rsidP="00AE3B75">
            <w:pPr>
              <w:rPr>
                <w:sz w:val="20"/>
                <w:szCs w:val="20"/>
              </w:rPr>
            </w:pPr>
            <w:r w:rsidRPr="0050283A">
              <w:rPr>
                <w:sz w:val="20"/>
                <w:szCs w:val="20"/>
              </w:rPr>
              <w:t>Support from Reading Coach, District Writing Coach, and Administrators</w:t>
            </w:r>
          </w:p>
          <w:p w14:paraId="420418AB" w14:textId="77777777" w:rsidR="0050283A" w:rsidRPr="0050283A" w:rsidRDefault="0050283A" w:rsidP="00AE3B75">
            <w:pPr>
              <w:rPr>
                <w:sz w:val="20"/>
                <w:szCs w:val="20"/>
              </w:rPr>
            </w:pPr>
          </w:p>
          <w:p w14:paraId="5936AB1E" w14:textId="77777777" w:rsidR="0050283A" w:rsidRPr="0050283A" w:rsidRDefault="0050283A" w:rsidP="00AE3B75">
            <w:pPr>
              <w:rPr>
                <w:sz w:val="20"/>
                <w:szCs w:val="20"/>
              </w:rPr>
            </w:pPr>
          </w:p>
          <w:p w14:paraId="137F8426" w14:textId="77777777" w:rsidR="0050283A" w:rsidRPr="0050283A" w:rsidRDefault="0050283A" w:rsidP="00AE3B75">
            <w:pPr>
              <w:rPr>
                <w:sz w:val="20"/>
                <w:szCs w:val="20"/>
              </w:rPr>
            </w:pPr>
            <w:r w:rsidRPr="0050283A">
              <w:rPr>
                <w:sz w:val="20"/>
                <w:szCs w:val="20"/>
              </w:rPr>
              <w:t>Reading Coach</w:t>
            </w:r>
          </w:p>
          <w:p w14:paraId="1C738407" w14:textId="77777777" w:rsidR="0050283A" w:rsidRPr="0050283A" w:rsidRDefault="0050283A" w:rsidP="00AE3B75">
            <w:pPr>
              <w:rPr>
                <w:sz w:val="20"/>
                <w:szCs w:val="20"/>
              </w:rPr>
            </w:pPr>
          </w:p>
          <w:p w14:paraId="16BB3E15" w14:textId="77777777" w:rsidR="0050283A" w:rsidRPr="0050283A" w:rsidRDefault="0050283A" w:rsidP="00AE3B75">
            <w:pPr>
              <w:rPr>
                <w:sz w:val="20"/>
                <w:szCs w:val="20"/>
              </w:rPr>
            </w:pPr>
          </w:p>
          <w:p w14:paraId="315597B3" w14:textId="77777777" w:rsidR="0050283A" w:rsidRPr="0050283A" w:rsidRDefault="0050283A" w:rsidP="00AE3B75">
            <w:pPr>
              <w:rPr>
                <w:sz w:val="20"/>
                <w:szCs w:val="20"/>
              </w:rPr>
            </w:pPr>
          </w:p>
          <w:p w14:paraId="71EDBFE5" w14:textId="1319912E" w:rsidR="0050283A" w:rsidRDefault="0050283A" w:rsidP="00AE3B75">
            <w:pPr>
              <w:rPr>
                <w:sz w:val="20"/>
                <w:szCs w:val="20"/>
              </w:rPr>
            </w:pPr>
            <w:r w:rsidRPr="0050283A">
              <w:rPr>
                <w:sz w:val="20"/>
                <w:szCs w:val="20"/>
              </w:rPr>
              <w:t>Reading Coach</w:t>
            </w:r>
            <w:r>
              <w:rPr>
                <w:sz w:val="20"/>
                <w:szCs w:val="20"/>
              </w:rPr>
              <w:t>, Admin, and District Personnel</w:t>
            </w:r>
          </w:p>
          <w:p w14:paraId="68D3893E" w14:textId="77777777" w:rsidR="0050283A" w:rsidRDefault="0050283A" w:rsidP="00AE3B75">
            <w:pPr>
              <w:rPr>
                <w:sz w:val="20"/>
                <w:szCs w:val="20"/>
              </w:rPr>
            </w:pPr>
          </w:p>
          <w:p w14:paraId="72456691" w14:textId="77777777" w:rsidR="0050283A" w:rsidRDefault="0050283A" w:rsidP="00AE3B75">
            <w:pPr>
              <w:rPr>
                <w:sz w:val="20"/>
                <w:szCs w:val="20"/>
              </w:rPr>
            </w:pPr>
          </w:p>
          <w:p w14:paraId="2CC036A9" w14:textId="10D22090" w:rsidR="0050283A" w:rsidRPr="0050283A" w:rsidRDefault="0050283A" w:rsidP="00AE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Coach</w:t>
            </w:r>
          </w:p>
          <w:p w14:paraId="32288299" w14:textId="77777777" w:rsidR="0050283A" w:rsidRDefault="0050283A" w:rsidP="00AE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F4BB3F4" w14:textId="77777777" w:rsidR="0050283A" w:rsidRDefault="0050283A" w:rsidP="00AE3B75">
            <w:pPr>
              <w:rPr>
                <w:sz w:val="20"/>
                <w:szCs w:val="20"/>
              </w:rPr>
            </w:pPr>
          </w:p>
          <w:p w14:paraId="4BAC5EED" w14:textId="79BF03AA" w:rsidR="0050283A" w:rsidRDefault="0050283A" w:rsidP="00AE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Admin and Reading Coach</w:t>
            </w:r>
          </w:p>
          <w:p w14:paraId="04D99B92" w14:textId="77777777" w:rsidR="0050283A" w:rsidRDefault="0050283A" w:rsidP="00AE3B75">
            <w:pPr>
              <w:rPr>
                <w:sz w:val="20"/>
                <w:szCs w:val="20"/>
              </w:rPr>
            </w:pPr>
          </w:p>
          <w:p w14:paraId="109628B4" w14:textId="77777777" w:rsidR="0050283A" w:rsidRDefault="0050283A" w:rsidP="00AE3B75">
            <w:pPr>
              <w:rPr>
                <w:sz w:val="20"/>
                <w:szCs w:val="20"/>
              </w:rPr>
            </w:pPr>
          </w:p>
          <w:p w14:paraId="04B77EB5" w14:textId="6327F6D9" w:rsidR="0050283A" w:rsidRDefault="0050283A" w:rsidP="00AE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Teachers;</w:t>
            </w:r>
          </w:p>
          <w:p w14:paraId="262898D6" w14:textId="35DC42C9" w:rsidR="0050283A" w:rsidRDefault="0050283A" w:rsidP="00AE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Coach, and</w:t>
            </w:r>
          </w:p>
          <w:p w14:paraId="0EB5BE5F" w14:textId="77777777" w:rsidR="0050283A" w:rsidRDefault="0050283A" w:rsidP="00AE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Admin</w:t>
            </w:r>
          </w:p>
          <w:p w14:paraId="72563B15" w14:textId="77777777" w:rsidR="0050283A" w:rsidRDefault="0050283A" w:rsidP="00AE3B75">
            <w:pPr>
              <w:rPr>
                <w:sz w:val="20"/>
                <w:szCs w:val="20"/>
              </w:rPr>
            </w:pPr>
          </w:p>
          <w:p w14:paraId="1545841B" w14:textId="77777777" w:rsidR="0050283A" w:rsidRDefault="0050283A" w:rsidP="00AE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Teachers,</w:t>
            </w:r>
          </w:p>
          <w:p w14:paraId="5D66827A" w14:textId="3E0EA24C" w:rsidR="0050283A" w:rsidRDefault="0050283A" w:rsidP="00AE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Coach,</w:t>
            </w:r>
          </w:p>
          <w:p w14:paraId="4F4D17CE" w14:textId="4FDEA189" w:rsidR="0050283A" w:rsidRPr="0050283A" w:rsidRDefault="0050283A" w:rsidP="00AE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Admin, and Michelle Banta</w:t>
            </w:r>
          </w:p>
        </w:tc>
        <w:tc>
          <w:tcPr>
            <w:tcW w:w="2880" w:type="dxa"/>
            <w:shd w:val="clear" w:color="auto" w:fill="auto"/>
          </w:tcPr>
          <w:p w14:paraId="1FB98667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 Calendar</w:t>
            </w:r>
          </w:p>
          <w:p w14:paraId="2B65EA72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DFE6C2" w14:textId="77777777" w:rsidR="00D24010" w:rsidRDefault="00D24010" w:rsidP="00D240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PLC agendas, sign-in sheets, and meeting summaries</w:t>
            </w:r>
          </w:p>
          <w:p w14:paraId="4BA4AE64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C30D5F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Observation forms by administrative team, reading coach, and district personnel </w:t>
            </w:r>
          </w:p>
          <w:p w14:paraId="60E49D39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7077E3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Teacher lesson plans in reading</w:t>
            </w:r>
          </w:p>
          <w:p w14:paraId="1EB413B0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6400B4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B26BB6" w14:textId="509DC2F5" w:rsidR="00E675E3" w:rsidRPr="00413A11" w:rsidRDefault="00E675E3" w:rsidP="007B0682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2722" w:type="dxa"/>
            <w:gridSpan w:val="2"/>
          </w:tcPr>
          <w:p w14:paraId="676F23A9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Students will increase reading and Lexile scores on the following measures:</w:t>
            </w:r>
          </w:p>
          <w:p w14:paraId="2DB7F0BF" w14:textId="77777777" w:rsidR="00D24010" w:rsidRDefault="00D24010" w:rsidP="00D2401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Acadience</w:t>
            </w:r>
          </w:p>
          <w:p w14:paraId="049BADE0" w14:textId="77777777" w:rsidR="00D24010" w:rsidRDefault="00D24010" w:rsidP="00D2401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Skills Tests</w:t>
            </w:r>
          </w:p>
          <w:p w14:paraId="636A1FB9" w14:textId="77777777" w:rsidR="00D24010" w:rsidRDefault="00D24010" w:rsidP="00D2401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Spring GMA </w:t>
            </w:r>
          </w:p>
          <w:p w14:paraId="794FE2A1" w14:textId="5A0C2FA5" w:rsidR="00D24010" w:rsidRDefault="00322988" w:rsidP="00D2401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Beacon</w:t>
            </w:r>
          </w:p>
          <w:p w14:paraId="08B6464F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3F613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 achievement data through MTSS interventions in reading will increase.</w:t>
            </w:r>
          </w:p>
          <w:p w14:paraId="39F42BA4" w14:textId="77777777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3B0C44" w14:textId="00F10459" w:rsidR="00D24010" w:rsidRDefault="00D24010" w:rsidP="00D240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Subgroup reading data will improve</w:t>
            </w:r>
            <w:r w:rsidR="005028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24E2B">
              <w:rPr>
                <w:rFonts w:asciiTheme="minorHAnsi" w:hAnsiTheme="minorHAnsi" w:cstheme="minorHAnsi"/>
                <w:sz w:val="20"/>
                <w:szCs w:val="20"/>
              </w:rPr>
              <w:t xml:space="preserve">  IRR teachers observed by Literacy Coach will receive specific feedback regarding small groups and co-taught instruction for shared, interactive, and DI lessons. </w:t>
            </w:r>
          </w:p>
          <w:p w14:paraId="69ACF380" w14:textId="119B211E" w:rsidR="00E675E3" w:rsidRPr="00413A11" w:rsidRDefault="00E675E3" w:rsidP="00EA7F3D">
            <w:pPr>
              <w:rPr>
                <w:sz w:val="16"/>
                <w:szCs w:val="16"/>
              </w:rPr>
            </w:pPr>
          </w:p>
        </w:tc>
      </w:tr>
      <w:bookmarkEnd w:id="1"/>
    </w:tbl>
    <w:p w14:paraId="31546B97" w14:textId="0EB03E80" w:rsidR="00335E88" w:rsidRDefault="00335E88" w:rsidP="005E0CDE">
      <w:pPr>
        <w:rPr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0"/>
      </w:tblGrid>
      <w:tr w:rsidR="004966C6" w:rsidRPr="009E572C" w14:paraId="5A003DC8" w14:textId="77777777" w:rsidTr="00E46DC3">
        <w:tc>
          <w:tcPr>
            <w:tcW w:w="13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</w:tcPr>
          <w:p w14:paraId="062B7F39" w14:textId="5E52DFB8" w:rsidR="004966C6" w:rsidRPr="0018277C" w:rsidRDefault="0027606C" w:rsidP="00E46DC3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lastRenderedPageBreak/>
              <w:t xml:space="preserve">Roberts Elementary </w:t>
            </w:r>
            <w:r w:rsidR="004966C6">
              <w:rPr>
                <w:b/>
                <w:i/>
                <w:sz w:val="40"/>
                <w:szCs w:val="40"/>
              </w:rPr>
              <w:t xml:space="preserve">School Improvement </w:t>
            </w:r>
            <w:r w:rsidR="004966C6" w:rsidRPr="009E572C">
              <w:rPr>
                <w:b/>
                <w:i/>
                <w:sz w:val="40"/>
                <w:szCs w:val="40"/>
              </w:rPr>
              <w:t>Action Plan</w:t>
            </w:r>
          </w:p>
          <w:p w14:paraId="4DBC4F59" w14:textId="77777777" w:rsidR="004966C6" w:rsidRDefault="004966C6" w:rsidP="00E46DC3">
            <w:pPr>
              <w:rPr>
                <w:b/>
                <w:i/>
                <w:sz w:val="28"/>
                <w:szCs w:val="28"/>
              </w:rPr>
            </w:pPr>
          </w:p>
          <w:p w14:paraId="696F0389" w14:textId="1A3DA0CA" w:rsidR="0081375C" w:rsidRDefault="004966C6" w:rsidP="0081375C">
            <w:pPr>
              <w:rPr>
                <w:b/>
                <w:i/>
              </w:rPr>
            </w:pPr>
            <w:bookmarkStart w:id="3" w:name="_Hlk140820857"/>
            <w:r>
              <w:rPr>
                <w:b/>
                <w:i/>
                <w:sz w:val="28"/>
                <w:szCs w:val="28"/>
              </w:rPr>
              <w:t>SMART Goal</w:t>
            </w:r>
            <w:r w:rsidRPr="009E572C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2</w:t>
            </w:r>
            <w:r w:rsidR="0081375C">
              <w:rPr>
                <w:b/>
                <w:i/>
                <w:sz w:val="28"/>
                <w:szCs w:val="28"/>
              </w:rPr>
              <w:t>:</w:t>
            </w:r>
            <w:r w:rsidR="0081375C" w:rsidRPr="00665393">
              <w:rPr>
                <w:b/>
                <w:i/>
              </w:rPr>
              <w:t xml:space="preserve"> Increase percentage of students scoring level 3 and level 4 on the </w:t>
            </w:r>
            <w:proofErr w:type="gramStart"/>
            <w:r w:rsidR="0081375C" w:rsidRPr="00665393">
              <w:rPr>
                <w:b/>
                <w:i/>
              </w:rPr>
              <w:t>Mathematics</w:t>
            </w:r>
            <w:proofErr w:type="gramEnd"/>
            <w:r w:rsidR="0081375C" w:rsidRPr="00665393">
              <w:rPr>
                <w:b/>
                <w:i/>
              </w:rPr>
              <w:t xml:space="preserve"> sections of the Georgia Milestones end of grade assessment from </w:t>
            </w:r>
            <w:r w:rsidR="00204902">
              <w:rPr>
                <w:b/>
                <w:i/>
              </w:rPr>
              <w:t>50</w:t>
            </w:r>
            <w:r w:rsidR="00746310">
              <w:rPr>
                <w:b/>
                <w:i/>
              </w:rPr>
              <w:t>.2</w:t>
            </w:r>
            <w:r w:rsidR="0081375C" w:rsidRPr="00665393">
              <w:rPr>
                <w:b/>
                <w:i/>
              </w:rPr>
              <w:t>% (202</w:t>
            </w:r>
            <w:r w:rsidR="00845DD3">
              <w:rPr>
                <w:b/>
                <w:i/>
              </w:rPr>
              <w:t>4</w:t>
            </w:r>
            <w:r w:rsidR="0081375C" w:rsidRPr="00665393">
              <w:rPr>
                <w:b/>
                <w:i/>
              </w:rPr>
              <w:t xml:space="preserve">) to </w:t>
            </w:r>
            <w:r w:rsidR="00204902">
              <w:rPr>
                <w:b/>
                <w:i/>
              </w:rPr>
              <w:t>53</w:t>
            </w:r>
            <w:r w:rsidR="0081375C" w:rsidRPr="00665393">
              <w:rPr>
                <w:b/>
                <w:i/>
              </w:rPr>
              <w:t>% in the spring administration.</w:t>
            </w:r>
          </w:p>
          <w:p w14:paraId="7EC88C5D" w14:textId="6AC1FE5B" w:rsidR="00E65CC8" w:rsidRDefault="00E65CC8" w:rsidP="00E65CC8">
            <w:pPr>
              <w:pStyle w:val="ListParagraph"/>
              <w:numPr>
                <w:ilvl w:val="0"/>
                <w:numId w:val="22"/>
              </w:numPr>
              <w:rPr>
                <w:b/>
                <w:i/>
              </w:rPr>
            </w:pPr>
            <w:r>
              <w:rPr>
                <w:b/>
                <w:i/>
              </w:rPr>
              <w:t>Increase percentage of 3</w:t>
            </w:r>
            <w:r w:rsidRPr="007B3A13">
              <w:rPr>
                <w:b/>
                <w:i/>
                <w:vertAlign w:val="superscript"/>
              </w:rPr>
              <w:t>rd</w:t>
            </w:r>
            <w:r>
              <w:rPr>
                <w:b/>
                <w:i/>
              </w:rPr>
              <w:t xml:space="preserve"> grade students scoring level 3 </w:t>
            </w:r>
            <w:r w:rsidR="00E25768">
              <w:rPr>
                <w:b/>
                <w:i/>
              </w:rPr>
              <w:t>&amp;</w:t>
            </w:r>
            <w:r>
              <w:rPr>
                <w:b/>
                <w:i/>
              </w:rPr>
              <w:t xml:space="preserve"> 4 on the </w:t>
            </w:r>
            <w:proofErr w:type="gramStart"/>
            <w:r>
              <w:rPr>
                <w:b/>
                <w:i/>
              </w:rPr>
              <w:t>Math</w:t>
            </w:r>
            <w:r w:rsidR="00E25768">
              <w:rPr>
                <w:b/>
                <w:i/>
              </w:rPr>
              <w:t>ematics</w:t>
            </w:r>
            <w:proofErr w:type="gramEnd"/>
            <w:r w:rsidR="00E2576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sections of GMAS from </w:t>
            </w:r>
            <w:r w:rsidR="00497948">
              <w:rPr>
                <w:b/>
                <w:i/>
              </w:rPr>
              <w:t>56.1</w:t>
            </w:r>
            <w:r>
              <w:rPr>
                <w:b/>
                <w:i/>
              </w:rPr>
              <w:t xml:space="preserve">% to </w:t>
            </w:r>
            <w:r w:rsidR="0085228F">
              <w:rPr>
                <w:b/>
                <w:i/>
              </w:rPr>
              <w:t>58</w:t>
            </w:r>
            <w:r>
              <w:rPr>
                <w:b/>
                <w:i/>
              </w:rPr>
              <w:t>%.</w:t>
            </w:r>
          </w:p>
          <w:p w14:paraId="12437B77" w14:textId="72B6839C" w:rsidR="00E65CC8" w:rsidRDefault="00E65CC8" w:rsidP="00E65CC8">
            <w:pPr>
              <w:pStyle w:val="ListParagraph"/>
              <w:numPr>
                <w:ilvl w:val="0"/>
                <w:numId w:val="22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Increase percentage of </w:t>
            </w:r>
            <w:r w:rsidR="00497948">
              <w:rPr>
                <w:b/>
                <w:i/>
              </w:rPr>
              <w:t>4</w:t>
            </w:r>
            <w:r w:rsidR="00497948" w:rsidRPr="00497948">
              <w:rPr>
                <w:b/>
                <w:i/>
                <w:vertAlign w:val="superscript"/>
              </w:rPr>
              <w:t>th</w:t>
            </w:r>
            <w:r w:rsidR="0049794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grade students scoring level 3 </w:t>
            </w:r>
            <w:r w:rsidR="00E25768">
              <w:rPr>
                <w:b/>
                <w:i/>
              </w:rPr>
              <w:t xml:space="preserve">&amp; 4 </w:t>
            </w:r>
            <w:r>
              <w:rPr>
                <w:b/>
                <w:i/>
              </w:rPr>
              <w:t xml:space="preserve">on the </w:t>
            </w:r>
            <w:proofErr w:type="gramStart"/>
            <w:r>
              <w:rPr>
                <w:b/>
                <w:i/>
              </w:rPr>
              <w:t>Math</w:t>
            </w:r>
            <w:r w:rsidR="00E25768">
              <w:rPr>
                <w:b/>
                <w:i/>
              </w:rPr>
              <w:t>ematics</w:t>
            </w:r>
            <w:proofErr w:type="gramEnd"/>
            <w:r w:rsidR="00E2576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sections of GMAS from </w:t>
            </w:r>
            <w:r w:rsidR="0085228F">
              <w:rPr>
                <w:b/>
                <w:i/>
              </w:rPr>
              <w:t>5</w:t>
            </w:r>
            <w:r w:rsidR="008327C6">
              <w:rPr>
                <w:b/>
                <w:i/>
              </w:rPr>
              <w:t>4.5</w:t>
            </w:r>
            <w:r w:rsidR="0085228F">
              <w:rPr>
                <w:b/>
                <w:i/>
              </w:rPr>
              <w:t xml:space="preserve">% </w:t>
            </w:r>
            <w:r>
              <w:rPr>
                <w:b/>
                <w:i/>
              </w:rPr>
              <w:t xml:space="preserve">to </w:t>
            </w:r>
            <w:r w:rsidR="0085228F">
              <w:rPr>
                <w:b/>
                <w:i/>
              </w:rPr>
              <w:t>58%</w:t>
            </w:r>
            <w:r>
              <w:rPr>
                <w:b/>
                <w:i/>
              </w:rPr>
              <w:t>.</w:t>
            </w:r>
          </w:p>
          <w:p w14:paraId="47D8CD92" w14:textId="0EC31D60" w:rsidR="00E65CC8" w:rsidRDefault="00E65CC8" w:rsidP="00E65CC8">
            <w:pPr>
              <w:pStyle w:val="ListParagraph"/>
              <w:numPr>
                <w:ilvl w:val="0"/>
                <w:numId w:val="22"/>
              </w:numPr>
              <w:rPr>
                <w:b/>
                <w:i/>
              </w:rPr>
            </w:pPr>
            <w:r>
              <w:rPr>
                <w:b/>
                <w:i/>
              </w:rPr>
              <w:t xml:space="preserve">Increase percentage of </w:t>
            </w:r>
            <w:r w:rsidR="00497948">
              <w:rPr>
                <w:b/>
                <w:i/>
              </w:rPr>
              <w:t>5</w:t>
            </w:r>
            <w:r w:rsidR="00497948" w:rsidRPr="00497948">
              <w:rPr>
                <w:b/>
                <w:i/>
                <w:vertAlign w:val="superscript"/>
              </w:rPr>
              <w:t>th</w:t>
            </w:r>
            <w:r w:rsidR="0049794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grade students scoring level 3 </w:t>
            </w:r>
            <w:r w:rsidR="00E25768">
              <w:rPr>
                <w:b/>
                <w:i/>
              </w:rPr>
              <w:t>&amp; 4</w:t>
            </w:r>
            <w:r>
              <w:rPr>
                <w:b/>
                <w:i/>
              </w:rPr>
              <w:t xml:space="preserve"> on the </w:t>
            </w:r>
            <w:proofErr w:type="gramStart"/>
            <w:r w:rsidR="00E25768">
              <w:rPr>
                <w:b/>
                <w:i/>
              </w:rPr>
              <w:t>Mathematics</w:t>
            </w:r>
            <w:proofErr w:type="gramEnd"/>
            <w:r>
              <w:rPr>
                <w:b/>
                <w:i/>
              </w:rPr>
              <w:t xml:space="preserve"> sections of GMAS from </w:t>
            </w:r>
            <w:r w:rsidR="001F7C8B">
              <w:rPr>
                <w:b/>
                <w:i/>
              </w:rPr>
              <w:t>38.8%</w:t>
            </w:r>
            <w:r>
              <w:rPr>
                <w:b/>
                <w:i/>
              </w:rPr>
              <w:t xml:space="preserve"> to </w:t>
            </w:r>
            <w:r w:rsidR="008A2171">
              <w:rPr>
                <w:b/>
                <w:i/>
              </w:rPr>
              <w:t>42</w:t>
            </w:r>
            <w:r>
              <w:rPr>
                <w:b/>
                <w:i/>
              </w:rPr>
              <w:t>%.</w:t>
            </w:r>
          </w:p>
          <w:p w14:paraId="620071FE" w14:textId="77777777" w:rsidR="00E65CC8" w:rsidRPr="00665393" w:rsidRDefault="00E65CC8" w:rsidP="0081375C">
            <w:pPr>
              <w:rPr>
                <w:b/>
                <w:i/>
              </w:rPr>
            </w:pPr>
          </w:p>
          <w:p w14:paraId="62E78066" w14:textId="50037BE7" w:rsidR="0081375C" w:rsidRPr="00665393" w:rsidRDefault="0081375C" w:rsidP="00E65CC8">
            <w:pPr>
              <w:pStyle w:val="ListParagraph"/>
              <w:numPr>
                <w:ilvl w:val="0"/>
                <w:numId w:val="22"/>
              </w:numPr>
              <w:rPr>
                <w:b/>
                <w:i/>
              </w:rPr>
            </w:pPr>
            <w:r w:rsidRPr="00665393">
              <w:rPr>
                <w:b/>
                <w:bCs/>
                <w:i/>
                <w:iCs/>
              </w:rPr>
              <w:t>Sub goal for SWD students to i</w:t>
            </w:r>
            <w:r w:rsidRPr="00665393">
              <w:rPr>
                <w:b/>
                <w:i/>
              </w:rPr>
              <w:t xml:space="preserve">ncrease percentage of students scoring in level </w:t>
            </w:r>
            <w:r w:rsidR="00746310">
              <w:rPr>
                <w:b/>
                <w:i/>
              </w:rPr>
              <w:t>2 - 4</w:t>
            </w:r>
            <w:r w:rsidRPr="00665393">
              <w:rPr>
                <w:b/>
                <w:i/>
              </w:rPr>
              <w:t xml:space="preserve"> on the mathematics sections of the Georgia Milestones end of grade assessment from </w:t>
            </w:r>
            <w:r w:rsidR="00BF5153">
              <w:rPr>
                <w:b/>
                <w:i/>
              </w:rPr>
              <w:t>58.2</w:t>
            </w:r>
            <w:r w:rsidRPr="00665393">
              <w:rPr>
                <w:b/>
                <w:i/>
              </w:rPr>
              <w:t>% (202</w:t>
            </w:r>
            <w:r w:rsidR="00901CCB">
              <w:rPr>
                <w:b/>
                <w:i/>
              </w:rPr>
              <w:t>3</w:t>
            </w:r>
            <w:r w:rsidRPr="00665393">
              <w:rPr>
                <w:b/>
                <w:i/>
              </w:rPr>
              <w:t xml:space="preserve">) to </w:t>
            </w:r>
            <w:r w:rsidR="00BF5153">
              <w:rPr>
                <w:b/>
                <w:i/>
              </w:rPr>
              <w:t>61</w:t>
            </w:r>
            <w:r w:rsidRPr="00665393">
              <w:rPr>
                <w:b/>
                <w:i/>
              </w:rPr>
              <w:t>% on the spring administration.</w:t>
            </w:r>
          </w:p>
          <w:bookmarkEnd w:id="3"/>
          <w:p w14:paraId="5E11553F" w14:textId="77777777" w:rsidR="004966C6" w:rsidRPr="00CD5711" w:rsidRDefault="004966C6" w:rsidP="00901CCB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564F1113" w14:textId="77777777" w:rsidR="004966C6" w:rsidRPr="000977EF" w:rsidRDefault="004966C6" w:rsidP="004966C6">
      <w:pPr>
        <w:rPr>
          <w:b/>
          <w:sz w:val="18"/>
        </w:rPr>
      </w:pPr>
    </w:p>
    <w:tbl>
      <w:tblPr>
        <w:tblW w:w="12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2160"/>
        <w:gridCol w:w="2250"/>
        <w:gridCol w:w="1710"/>
        <w:gridCol w:w="2880"/>
        <w:gridCol w:w="2722"/>
      </w:tblGrid>
      <w:tr w:rsidR="00A53AB5" w:rsidRPr="009E572C" w14:paraId="61F67FD4" w14:textId="77777777" w:rsidTr="008129C2">
        <w:trPr>
          <w:trHeight w:val="467"/>
          <w:tblHeader/>
        </w:trPr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2FC9F98A" w14:textId="77777777" w:rsidR="00A53AB5" w:rsidRPr="00670CF3" w:rsidRDefault="00A53AB5" w:rsidP="008129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Strategic</w:t>
            </w:r>
            <w:r w:rsidRPr="00670CF3">
              <w:rPr>
                <w:b/>
                <w:sz w:val="22"/>
              </w:rPr>
              <w:t xml:space="preserve"> Goal Area        </w:t>
            </w:r>
          </w:p>
          <w:p w14:paraId="72770044" w14:textId="77777777" w:rsidR="00A53AB5" w:rsidRDefault="00A53AB5" w:rsidP="008129C2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5A522870" w14:textId="77777777" w:rsidR="00A53AB5" w:rsidRDefault="00A53AB5" w:rsidP="008129C2">
            <w:pPr>
              <w:jc w:val="center"/>
              <w:rPr>
                <w:b/>
              </w:rPr>
            </w:pPr>
          </w:p>
          <w:p w14:paraId="1CE634B8" w14:textId="77777777" w:rsidR="00A53AB5" w:rsidRDefault="00A53AB5" w:rsidP="008129C2">
            <w:pPr>
              <w:jc w:val="center"/>
              <w:rPr>
                <w:b/>
              </w:rPr>
            </w:pPr>
            <w:r>
              <w:rPr>
                <w:b/>
              </w:rPr>
              <w:t>Initiatives/</w:t>
            </w:r>
            <w:r w:rsidRPr="009E572C">
              <w:rPr>
                <w:b/>
              </w:rPr>
              <w:t>Action Steps</w:t>
            </w:r>
          </w:p>
          <w:p w14:paraId="46813D20" w14:textId="77777777" w:rsidR="00A53AB5" w:rsidRPr="009E572C" w:rsidRDefault="00A53AB5" w:rsidP="008129C2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6712DD00" w14:textId="77777777" w:rsidR="00A53AB5" w:rsidRDefault="00A53AB5" w:rsidP="008129C2">
            <w:pPr>
              <w:jc w:val="center"/>
              <w:rPr>
                <w:b/>
              </w:rPr>
            </w:pPr>
          </w:p>
          <w:p w14:paraId="59B523D0" w14:textId="77777777" w:rsidR="00A53AB5" w:rsidRDefault="00A53AB5" w:rsidP="008129C2">
            <w:pPr>
              <w:jc w:val="center"/>
              <w:rPr>
                <w:b/>
              </w:rPr>
            </w:pPr>
            <w:r>
              <w:rPr>
                <w:b/>
              </w:rPr>
              <w:t>Process Goals</w:t>
            </w:r>
          </w:p>
          <w:p w14:paraId="152BC219" w14:textId="77777777" w:rsidR="00A53AB5" w:rsidRPr="008518E4" w:rsidRDefault="00A53AB5" w:rsidP="008129C2">
            <w:pPr>
              <w:jc w:val="center"/>
              <w:rPr>
                <w:b/>
                <w:sz w:val="18"/>
                <w:szCs w:val="18"/>
              </w:rPr>
            </w:pPr>
            <w:r w:rsidRPr="008518E4">
              <w:rPr>
                <w:b/>
                <w:sz w:val="18"/>
                <w:szCs w:val="18"/>
              </w:rPr>
              <w:t>(Guide your Action Steps</w:t>
            </w:r>
            <w:r>
              <w:rPr>
                <w:b/>
                <w:sz w:val="18"/>
                <w:szCs w:val="18"/>
              </w:rPr>
              <w:t xml:space="preserve"> – benchmarks along the way</w:t>
            </w:r>
            <w:r w:rsidRPr="008518E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4AC20343" w14:textId="77777777" w:rsidR="00A53AB5" w:rsidRDefault="00A53AB5" w:rsidP="008129C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Person(s)</w:t>
            </w:r>
          </w:p>
          <w:p w14:paraId="1003F470" w14:textId="77777777" w:rsidR="00A53AB5" w:rsidRDefault="00A53AB5" w:rsidP="008129C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Responsible</w:t>
            </w:r>
          </w:p>
        </w:tc>
        <w:tc>
          <w:tcPr>
            <w:tcW w:w="560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02C53107" w14:textId="77777777" w:rsidR="00A53AB5" w:rsidRPr="00981428" w:rsidRDefault="00A53AB5" w:rsidP="008129C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Monitoring </w:t>
            </w:r>
          </w:p>
        </w:tc>
      </w:tr>
      <w:tr w:rsidR="00A53AB5" w:rsidRPr="009E572C" w14:paraId="33E2F3D7" w14:textId="77777777" w:rsidTr="008129C2">
        <w:trPr>
          <w:trHeight w:val="467"/>
          <w:tblHeader/>
        </w:trPr>
        <w:tc>
          <w:tcPr>
            <w:tcW w:w="124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4892E140" w14:textId="77777777" w:rsidR="00A53AB5" w:rsidRDefault="00A53AB5" w:rsidP="008129C2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45D8410C" w14:textId="77777777" w:rsidR="00A53AB5" w:rsidRDefault="00A53AB5" w:rsidP="008129C2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14443950" w14:textId="77777777" w:rsidR="00A53AB5" w:rsidRDefault="00A53AB5" w:rsidP="008129C2">
            <w:pPr>
              <w:jc w:val="center"/>
              <w:rPr>
                <w:b/>
              </w:rPr>
            </w:pPr>
          </w:p>
        </w:tc>
        <w:tc>
          <w:tcPr>
            <w:tcW w:w="17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18575E46" w14:textId="77777777" w:rsidR="00A53AB5" w:rsidRDefault="00A53AB5" w:rsidP="008129C2">
            <w:pPr>
              <w:jc w:val="center"/>
              <w:rPr>
                <w:b/>
                <w:szCs w:val="22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6AC85D59" w14:textId="77777777" w:rsidR="00A53AB5" w:rsidRDefault="00A53AB5" w:rsidP="008129C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Implementation </w:t>
            </w:r>
          </w:p>
          <w:p w14:paraId="23B208D5" w14:textId="77777777" w:rsidR="00A53AB5" w:rsidRPr="00981428" w:rsidRDefault="00A53AB5" w:rsidP="008129C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(Artifacts/Evidence)</w:t>
            </w:r>
          </w:p>
        </w:tc>
        <w:tc>
          <w:tcPr>
            <w:tcW w:w="27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0009A3A2" w14:textId="77777777" w:rsidR="00A53AB5" w:rsidRDefault="00A53AB5" w:rsidP="008129C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Effectiveness </w:t>
            </w:r>
          </w:p>
          <w:p w14:paraId="0CD71F93" w14:textId="77777777" w:rsidR="00A53AB5" w:rsidRPr="00981428" w:rsidRDefault="00A53AB5" w:rsidP="008129C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(Formative Data)</w:t>
            </w:r>
          </w:p>
        </w:tc>
      </w:tr>
      <w:tr w:rsidR="00A53AB5" w:rsidRPr="009E572C" w14:paraId="18BAD977" w14:textId="77777777" w:rsidTr="008129C2">
        <w:trPr>
          <w:cantSplit/>
          <w:trHeight w:val="1341"/>
        </w:trPr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</w:tcPr>
          <w:p w14:paraId="24B15166" w14:textId="3CEC8679" w:rsidR="00A53AB5" w:rsidRPr="00ED13B7" w:rsidRDefault="00A53AB5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 xml:space="preserve">Strategic Goal </w:t>
            </w:r>
            <w:r w:rsidR="00901CCB" w:rsidRPr="00ED13B7">
              <w:rPr>
                <w:bCs/>
                <w:sz w:val="20"/>
                <w:szCs w:val="20"/>
              </w:rPr>
              <w:t>1A, 1B, 1C, 2B, 4B</w:t>
            </w:r>
          </w:p>
          <w:p w14:paraId="418C7299" w14:textId="77777777" w:rsidR="00A53AB5" w:rsidRPr="00ED13B7" w:rsidRDefault="00A53AB5" w:rsidP="008129C2">
            <w:pPr>
              <w:rPr>
                <w:bCs/>
                <w:sz w:val="20"/>
                <w:szCs w:val="20"/>
              </w:rPr>
            </w:pPr>
          </w:p>
          <w:p w14:paraId="4415286E" w14:textId="77777777" w:rsidR="00A53AB5" w:rsidRPr="00ED13B7" w:rsidRDefault="00A53AB5" w:rsidP="008129C2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490202FF" w14:textId="7C00288F" w:rsidR="00901CCB" w:rsidRPr="00ED13B7" w:rsidRDefault="005F4D9F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Teachers will follow the MTSS flow chart to</w:t>
            </w:r>
            <w:r w:rsidR="00901CCB" w:rsidRPr="00ED13B7">
              <w:rPr>
                <w:bCs/>
                <w:sz w:val="20"/>
                <w:szCs w:val="20"/>
              </w:rPr>
              <w:t xml:space="preserve"> implement Do the Math (DTM)</w:t>
            </w:r>
            <w:r w:rsidR="00A735F4">
              <w:rPr>
                <w:bCs/>
                <w:sz w:val="20"/>
                <w:szCs w:val="20"/>
              </w:rPr>
              <w:t>, Acadience Math,</w:t>
            </w:r>
            <w:r w:rsidRPr="00ED13B7">
              <w:rPr>
                <w:bCs/>
                <w:sz w:val="20"/>
                <w:szCs w:val="20"/>
              </w:rPr>
              <w:t xml:space="preserve"> and Basic Fact Fluency (BFF) during their designated Needs-Based-Instruction (NBI) time.</w:t>
            </w:r>
          </w:p>
          <w:p w14:paraId="0C65D3F4" w14:textId="77777777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</w:p>
          <w:p w14:paraId="3CFCE3D3" w14:textId="777538AC" w:rsidR="00901CCB" w:rsidRPr="00ED13B7" w:rsidRDefault="005F4D9F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Teachers will</w:t>
            </w:r>
            <w:r w:rsidR="000C4FA7">
              <w:rPr>
                <w:bCs/>
                <w:sz w:val="20"/>
                <w:szCs w:val="20"/>
              </w:rPr>
              <w:t xml:space="preserve"> </w:t>
            </w:r>
            <w:r w:rsidR="00901CCB" w:rsidRPr="00ED13B7">
              <w:rPr>
                <w:bCs/>
                <w:sz w:val="20"/>
                <w:szCs w:val="20"/>
              </w:rPr>
              <w:t>implement Illustrative Math</w:t>
            </w:r>
            <w:r w:rsidRPr="00ED13B7">
              <w:rPr>
                <w:bCs/>
                <w:sz w:val="20"/>
                <w:szCs w:val="20"/>
              </w:rPr>
              <w:t xml:space="preserve"> curriculum in grades</w:t>
            </w:r>
            <w:r w:rsidR="00901CCB" w:rsidRPr="00ED13B7">
              <w:rPr>
                <w:bCs/>
                <w:sz w:val="20"/>
                <w:szCs w:val="20"/>
              </w:rPr>
              <w:t xml:space="preserve"> K-5.</w:t>
            </w:r>
          </w:p>
          <w:p w14:paraId="058A79FA" w14:textId="77777777" w:rsidR="005F4D9F" w:rsidRPr="00ED13B7" w:rsidRDefault="005F4D9F" w:rsidP="008129C2">
            <w:pPr>
              <w:rPr>
                <w:bCs/>
                <w:sz w:val="20"/>
                <w:szCs w:val="20"/>
              </w:rPr>
            </w:pPr>
          </w:p>
          <w:p w14:paraId="3628687D" w14:textId="3AB7F98F" w:rsidR="005F4D9F" w:rsidRDefault="005F4D9F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All teachers will develop knowledge</w:t>
            </w:r>
            <w:r w:rsidR="00FF25E4">
              <w:rPr>
                <w:bCs/>
                <w:sz w:val="20"/>
                <w:szCs w:val="20"/>
              </w:rPr>
              <w:t xml:space="preserve"> to drive instruction using</w:t>
            </w:r>
            <w:r w:rsidRPr="00ED13B7">
              <w:rPr>
                <w:bCs/>
                <w:sz w:val="20"/>
                <w:szCs w:val="20"/>
              </w:rPr>
              <w:t xml:space="preserve"> grade-level specific mathematics standards. </w:t>
            </w:r>
          </w:p>
          <w:p w14:paraId="1540F3AE" w14:textId="77777777" w:rsidR="00ED13B7" w:rsidRDefault="00ED13B7" w:rsidP="008129C2">
            <w:pPr>
              <w:rPr>
                <w:bCs/>
                <w:sz w:val="20"/>
                <w:szCs w:val="20"/>
              </w:rPr>
            </w:pPr>
          </w:p>
          <w:p w14:paraId="7ABCDD6C" w14:textId="1923B344" w:rsidR="00ED13B7" w:rsidRPr="00ED13B7" w:rsidRDefault="00ED13B7" w:rsidP="008129C2">
            <w:pPr>
              <w:rPr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67482C4A" w14:textId="7EABD021" w:rsidR="00901CCB" w:rsidRPr="00ED13B7" w:rsidRDefault="00C27848" w:rsidP="008129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Continue to p</w:t>
            </w:r>
            <w:r w:rsidR="00901CCB" w:rsidRPr="00ED13B7">
              <w:rPr>
                <w:bCs/>
                <w:sz w:val="20"/>
                <w:szCs w:val="20"/>
              </w:rPr>
              <w:t>rovide math support to develop understanding and usage of Illustrative Math curriculum.</w:t>
            </w:r>
          </w:p>
          <w:p w14:paraId="35F7577D" w14:textId="77777777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</w:p>
          <w:p w14:paraId="76604C2B" w14:textId="761A6545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 xml:space="preserve">Administer the Math </w:t>
            </w:r>
            <w:r w:rsidR="001758B8">
              <w:rPr>
                <w:bCs/>
                <w:sz w:val="20"/>
                <w:szCs w:val="20"/>
              </w:rPr>
              <w:t>Beacon Assessments</w:t>
            </w:r>
            <w:r w:rsidRPr="00ED13B7">
              <w:rPr>
                <w:bCs/>
                <w:sz w:val="20"/>
                <w:szCs w:val="20"/>
              </w:rPr>
              <w:t xml:space="preserve"> </w:t>
            </w:r>
          </w:p>
          <w:p w14:paraId="11B7499B" w14:textId="77777777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</w:p>
          <w:p w14:paraId="402403F2" w14:textId="3C9FBA44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Observe common planning and classroom instruction.</w:t>
            </w:r>
            <w:r w:rsidR="00424E2B">
              <w:rPr>
                <w:bCs/>
                <w:sz w:val="20"/>
                <w:szCs w:val="20"/>
              </w:rPr>
              <w:t xml:space="preserve"> Use </w:t>
            </w:r>
            <w:r w:rsidR="000F3C9C">
              <w:rPr>
                <w:bCs/>
                <w:sz w:val="20"/>
                <w:szCs w:val="20"/>
              </w:rPr>
              <w:t xml:space="preserve">Illustrative math walkthrough form developed by the county. </w:t>
            </w:r>
          </w:p>
          <w:p w14:paraId="72FE021D" w14:textId="77777777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</w:p>
          <w:p w14:paraId="6DF64093" w14:textId="4704C99D" w:rsidR="00901CCB" w:rsidRDefault="00901CCB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Monitor sub-group math data between DTM cycles</w:t>
            </w:r>
            <w:r w:rsidR="0050283A">
              <w:rPr>
                <w:bCs/>
                <w:sz w:val="20"/>
                <w:szCs w:val="20"/>
              </w:rPr>
              <w:t xml:space="preserve"> and through Assessment Review Meetings.</w:t>
            </w:r>
          </w:p>
          <w:p w14:paraId="0B944D19" w14:textId="77777777" w:rsidR="0050283A" w:rsidRDefault="0050283A" w:rsidP="008129C2">
            <w:pPr>
              <w:rPr>
                <w:bCs/>
                <w:sz w:val="20"/>
                <w:szCs w:val="20"/>
              </w:rPr>
            </w:pPr>
          </w:p>
          <w:p w14:paraId="3A8773CB" w14:textId="5D2791BE" w:rsidR="0050283A" w:rsidRPr="00ED13B7" w:rsidRDefault="0050283A" w:rsidP="008129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Monitor common assessments</w:t>
            </w:r>
            <w:r w:rsidR="003208B5">
              <w:rPr>
                <w:bCs/>
                <w:sz w:val="20"/>
                <w:szCs w:val="20"/>
              </w:rPr>
              <w:t xml:space="preserve"> (unit assessments)</w:t>
            </w:r>
            <w:r>
              <w:rPr>
                <w:bCs/>
                <w:sz w:val="20"/>
                <w:szCs w:val="20"/>
              </w:rPr>
              <w:t>.</w:t>
            </w:r>
            <w:r w:rsidR="00BA1471">
              <w:rPr>
                <w:bCs/>
                <w:sz w:val="20"/>
                <w:szCs w:val="20"/>
              </w:rPr>
              <w:t xml:space="preserve"> Adjust Friday instruction according to unit assessment data. 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29A4D6CD" w14:textId="77777777" w:rsidR="00A53AB5" w:rsidRPr="00ED13B7" w:rsidRDefault="00901CCB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School Admin</w:t>
            </w:r>
          </w:p>
          <w:p w14:paraId="4C6EBFCF" w14:textId="5D11697B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District Math Coaches</w:t>
            </w:r>
          </w:p>
          <w:p w14:paraId="4706292A" w14:textId="77777777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</w:p>
          <w:p w14:paraId="2D7C0B54" w14:textId="77777777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</w:p>
          <w:p w14:paraId="4D7AA8B5" w14:textId="77777777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EAC</w:t>
            </w:r>
          </w:p>
          <w:p w14:paraId="619A5A1B" w14:textId="77777777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District Math Coaches</w:t>
            </w:r>
          </w:p>
          <w:p w14:paraId="2F345741" w14:textId="77777777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</w:p>
          <w:p w14:paraId="37D852A9" w14:textId="77777777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Teachers</w:t>
            </w:r>
          </w:p>
          <w:p w14:paraId="5E71C58E" w14:textId="77777777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</w:p>
          <w:p w14:paraId="27A3E2F1" w14:textId="77777777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</w:p>
          <w:p w14:paraId="539D757C" w14:textId="77777777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Administrators</w:t>
            </w:r>
          </w:p>
          <w:p w14:paraId="5093AD46" w14:textId="77777777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</w:p>
          <w:p w14:paraId="499A3C8C" w14:textId="77777777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</w:p>
          <w:p w14:paraId="65D66126" w14:textId="77777777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</w:p>
          <w:p w14:paraId="4F054A7D" w14:textId="4DAEA556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 xml:space="preserve">Teachers </w:t>
            </w:r>
          </w:p>
          <w:p w14:paraId="4E8AABC0" w14:textId="20C80611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Administrators</w:t>
            </w:r>
          </w:p>
          <w:p w14:paraId="069A3E57" w14:textId="77777777" w:rsidR="00901CCB" w:rsidRDefault="00901CCB" w:rsidP="008129C2">
            <w:pPr>
              <w:rPr>
                <w:bCs/>
                <w:sz w:val="20"/>
                <w:szCs w:val="20"/>
              </w:rPr>
            </w:pPr>
          </w:p>
          <w:p w14:paraId="1535FB5E" w14:textId="77777777" w:rsidR="0050283A" w:rsidRDefault="0050283A" w:rsidP="008129C2">
            <w:pPr>
              <w:rPr>
                <w:bCs/>
                <w:sz w:val="20"/>
                <w:szCs w:val="20"/>
              </w:rPr>
            </w:pPr>
          </w:p>
          <w:p w14:paraId="2BEB6F58" w14:textId="77777777" w:rsidR="0050283A" w:rsidRDefault="0050283A" w:rsidP="008129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Teachers</w:t>
            </w:r>
          </w:p>
          <w:p w14:paraId="7971FA73" w14:textId="5F6673D7" w:rsidR="0050283A" w:rsidRPr="00ED13B7" w:rsidRDefault="0050283A" w:rsidP="008129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Administrators</w:t>
            </w:r>
          </w:p>
        </w:tc>
        <w:tc>
          <w:tcPr>
            <w:tcW w:w="28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A97CC27" w14:textId="77777777" w:rsidR="00A53AB5" w:rsidRPr="00ED13B7" w:rsidRDefault="00901CCB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Professional Learning Calendar</w:t>
            </w:r>
          </w:p>
          <w:p w14:paraId="420E466F" w14:textId="77777777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</w:p>
          <w:p w14:paraId="4968A4F0" w14:textId="0AB429DF" w:rsidR="006A208A" w:rsidRPr="00ED13B7" w:rsidRDefault="006A208A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Teacher lesson plans</w:t>
            </w:r>
          </w:p>
          <w:p w14:paraId="795D629C" w14:textId="77777777" w:rsidR="006A208A" w:rsidRPr="00ED13B7" w:rsidRDefault="006A208A" w:rsidP="008129C2">
            <w:pPr>
              <w:rPr>
                <w:bCs/>
                <w:sz w:val="20"/>
                <w:szCs w:val="20"/>
              </w:rPr>
            </w:pPr>
          </w:p>
          <w:p w14:paraId="26612AF6" w14:textId="4E8C59C9" w:rsidR="00901CCB" w:rsidRPr="00ED13B7" w:rsidRDefault="00901CCB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 xml:space="preserve">PLC </w:t>
            </w:r>
            <w:r w:rsidR="006A208A" w:rsidRPr="00ED13B7">
              <w:rPr>
                <w:bCs/>
                <w:sz w:val="20"/>
                <w:szCs w:val="20"/>
              </w:rPr>
              <w:t>a</w:t>
            </w:r>
            <w:r w:rsidRPr="00ED13B7">
              <w:rPr>
                <w:bCs/>
                <w:sz w:val="20"/>
                <w:szCs w:val="20"/>
              </w:rPr>
              <w:t xml:space="preserve">gendas, sign-in sheets, </w:t>
            </w:r>
            <w:r w:rsidR="006A208A" w:rsidRPr="00ED13B7">
              <w:rPr>
                <w:bCs/>
                <w:sz w:val="20"/>
                <w:szCs w:val="20"/>
              </w:rPr>
              <w:t>meeting summary forms</w:t>
            </w:r>
          </w:p>
          <w:p w14:paraId="107DA4BB" w14:textId="77777777" w:rsidR="006A208A" w:rsidRPr="00ED13B7" w:rsidRDefault="006A208A" w:rsidP="008129C2">
            <w:pPr>
              <w:rPr>
                <w:bCs/>
                <w:sz w:val="20"/>
                <w:szCs w:val="20"/>
              </w:rPr>
            </w:pPr>
          </w:p>
          <w:p w14:paraId="36AB8E0D" w14:textId="4DD0FDA0" w:rsidR="006A208A" w:rsidRPr="00ED13B7" w:rsidRDefault="006A208A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Do the Math rosters</w:t>
            </w:r>
            <w:r w:rsidR="0050283A">
              <w:rPr>
                <w:bCs/>
                <w:sz w:val="20"/>
                <w:szCs w:val="20"/>
              </w:rPr>
              <w:t xml:space="preserve"> / groupings</w:t>
            </w:r>
          </w:p>
          <w:p w14:paraId="290DD794" w14:textId="77777777" w:rsidR="006A208A" w:rsidRPr="00ED13B7" w:rsidRDefault="006A208A" w:rsidP="008129C2">
            <w:pPr>
              <w:rPr>
                <w:bCs/>
                <w:sz w:val="20"/>
                <w:szCs w:val="20"/>
              </w:rPr>
            </w:pPr>
          </w:p>
          <w:p w14:paraId="5CBC09AF" w14:textId="6A5C5568" w:rsidR="006A208A" w:rsidRPr="00ED13B7" w:rsidRDefault="006A208A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Observation forms / comments by administrative team and District personnel</w:t>
            </w:r>
          </w:p>
          <w:p w14:paraId="1F31E321" w14:textId="77777777" w:rsidR="006A208A" w:rsidRPr="00ED13B7" w:rsidRDefault="006A208A" w:rsidP="008129C2">
            <w:pPr>
              <w:rPr>
                <w:bCs/>
                <w:sz w:val="20"/>
                <w:szCs w:val="20"/>
              </w:rPr>
            </w:pPr>
          </w:p>
          <w:p w14:paraId="06CE9B27" w14:textId="56B98563" w:rsidR="006A208A" w:rsidRDefault="0050283A" w:rsidP="008129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Common Assessments along with data</w:t>
            </w:r>
            <w:r w:rsidR="000F3C9C">
              <w:rPr>
                <w:bCs/>
                <w:sz w:val="20"/>
                <w:szCs w:val="20"/>
              </w:rPr>
              <w:t>.</w:t>
            </w:r>
          </w:p>
          <w:p w14:paraId="7A951428" w14:textId="43F31991" w:rsidR="000F3C9C" w:rsidRDefault="000F3C9C" w:rsidP="008129C2">
            <w:pPr>
              <w:rPr>
                <w:bCs/>
                <w:sz w:val="20"/>
                <w:szCs w:val="20"/>
              </w:rPr>
            </w:pPr>
          </w:p>
          <w:p w14:paraId="41FFCF10" w14:textId="3C47B492" w:rsidR="00D85A1A" w:rsidRDefault="00D85A1A" w:rsidP="008129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October and February – data review including domain data for Milestones and Beacon.  </w:t>
            </w:r>
          </w:p>
          <w:p w14:paraId="24A20776" w14:textId="2FFE26C2" w:rsidR="0050283A" w:rsidRPr="00ED13B7" w:rsidRDefault="0050283A" w:rsidP="008129C2">
            <w:pPr>
              <w:rPr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double" w:sz="4" w:space="0" w:color="auto"/>
              <w:bottom w:val="single" w:sz="4" w:space="0" w:color="auto"/>
            </w:tcBorders>
          </w:tcPr>
          <w:p w14:paraId="0C9CC012" w14:textId="77777777" w:rsidR="00A53AB5" w:rsidRPr="00ED13B7" w:rsidRDefault="006A208A" w:rsidP="008129C2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Student achievement data will increase in the following:</w:t>
            </w:r>
          </w:p>
          <w:p w14:paraId="145F9FBF" w14:textId="6A0E2537" w:rsidR="006A208A" w:rsidRPr="00ED13B7" w:rsidRDefault="00322988" w:rsidP="006A208A">
            <w:pPr>
              <w:pStyle w:val="ListParagraph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Beacon</w:t>
            </w:r>
          </w:p>
          <w:p w14:paraId="595F79E7" w14:textId="77777777" w:rsidR="006A208A" w:rsidRPr="00ED13B7" w:rsidRDefault="006A208A" w:rsidP="006A208A">
            <w:pPr>
              <w:pStyle w:val="ListParagraph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DTM Assessments</w:t>
            </w:r>
          </w:p>
          <w:p w14:paraId="121CD345" w14:textId="77777777" w:rsidR="006A208A" w:rsidRPr="00ED13B7" w:rsidRDefault="006A208A" w:rsidP="006A208A">
            <w:pPr>
              <w:pStyle w:val="ListParagraph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Classroom / Common Assessments</w:t>
            </w:r>
          </w:p>
          <w:p w14:paraId="3D8EC227" w14:textId="77777777" w:rsidR="006A208A" w:rsidRPr="00ED13B7" w:rsidRDefault="006A208A" w:rsidP="006A208A">
            <w:pPr>
              <w:rPr>
                <w:bCs/>
                <w:sz w:val="20"/>
                <w:szCs w:val="20"/>
              </w:rPr>
            </w:pPr>
          </w:p>
          <w:p w14:paraId="686A4987" w14:textId="77777777" w:rsidR="006A208A" w:rsidRPr="00ED13B7" w:rsidRDefault="006A208A" w:rsidP="006A208A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Student achievement data in math through MTSS interventions with increase.</w:t>
            </w:r>
          </w:p>
          <w:p w14:paraId="4A3E1C5E" w14:textId="77777777" w:rsidR="006A208A" w:rsidRPr="00ED13B7" w:rsidRDefault="006A208A" w:rsidP="006A208A">
            <w:pPr>
              <w:rPr>
                <w:bCs/>
                <w:sz w:val="20"/>
                <w:szCs w:val="20"/>
              </w:rPr>
            </w:pPr>
          </w:p>
          <w:p w14:paraId="5BDA499A" w14:textId="77777777" w:rsidR="006A208A" w:rsidRPr="00ED13B7" w:rsidRDefault="006A208A" w:rsidP="006A208A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Subgroup data in math for ESEP students will improve.</w:t>
            </w:r>
          </w:p>
          <w:p w14:paraId="0DA50D0B" w14:textId="77777777" w:rsidR="006A208A" w:rsidRPr="00ED13B7" w:rsidRDefault="006A208A" w:rsidP="006A208A">
            <w:pPr>
              <w:rPr>
                <w:bCs/>
                <w:sz w:val="20"/>
                <w:szCs w:val="20"/>
              </w:rPr>
            </w:pPr>
          </w:p>
          <w:p w14:paraId="0165F0F2" w14:textId="1FE46671" w:rsidR="006A208A" w:rsidRDefault="006A208A" w:rsidP="006A208A">
            <w:pPr>
              <w:rPr>
                <w:bCs/>
                <w:sz w:val="20"/>
                <w:szCs w:val="20"/>
              </w:rPr>
            </w:pPr>
            <w:r w:rsidRPr="00ED13B7">
              <w:rPr>
                <w:bCs/>
                <w:sz w:val="20"/>
                <w:szCs w:val="20"/>
              </w:rPr>
              <w:t>Spring 202</w:t>
            </w:r>
            <w:r w:rsidR="00652F66">
              <w:rPr>
                <w:bCs/>
                <w:sz w:val="20"/>
                <w:szCs w:val="20"/>
              </w:rPr>
              <w:t>4</w:t>
            </w:r>
            <w:r w:rsidRPr="00ED13B7">
              <w:rPr>
                <w:bCs/>
                <w:sz w:val="20"/>
                <w:szCs w:val="20"/>
              </w:rPr>
              <w:t xml:space="preserve"> Georgia Milestones Assessment data will improve.</w:t>
            </w:r>
          </w:p>
          <w:p w14:paraId="7216DDFB" w14:textId="77777777" w:rsidR="003208B5" w:rsidRDefault="003208B5" w:rsidP="006A208A">
            <w:pPr>
              <w:rPr>
                <w:bCs/>
                <w:sz w:val="20"/>
                <w:szCs w:val="20"/>
              </w:rPr>
            </w:pPr>
          </w:p>
          <w:p w14:paraId="292B3723" w14:textId="77777777" w:rsidR="00EC6F32" w:rsidRDefault="00EC6F32" w:rsidP="006A208A">
            <w:pPr>
              <w:rPr>
                <w:bCs/>
                <w:sz w:val="20"/>
                <w:szCs w:val="20"/>
              </w:rPr>
            </w:pPr>
          </w:p>
          <w:p w14:paraId="5FDFED85" w14:textId="77777777" w:rsidR="00EC6F32" w:rsidRDefault="00EC6F32" w:rsidP="006A208A">
            <w:pPr>
              <w:rPr>
                <w:bCs/>
                <w:sz w:val="20"/>
                <w:szCs w:val="20"/>
              </w:rPr>
            </w:pPr>
          </w:p>
          <w:p w14:paraId="42D3E668" w14:textId="77777777" w:rsidR="00EC6F32" w:rsidRDefault="00EC6F32" w:rsidP="006A208A">
            <w:pPr>
              <w:rPr>
                <w:bCs/>
                <w:sz w:val="20"/>
                <w:szCs w:val="20"/>
              </w:rPr>
            </w:pPr>
          </w:p>
          <w:p w14:paraId="2EC1DE36" w14:textId="77777777" w:rsidR="00EC6F32" w:rsidRDefault="00EC6F32" w:rsidP="006A208A">
            <w:pPr>
              <w:rPr>
                <w:bCs/>
                <w:sz w:val="20"/>
                <w:szCs w:val="20"/>
              </w:rPr>
            </w:pPr>
          </w:p>
          <w:p w14:paraId="07272EF9" w14:textId="77777777" w:rsidR="00EC6F32" w:rsidRDefault="00EC6F32" w:rsidP="006A208A">
            <w:pPr>
              <w:rPr>
                <w:bCs/>
                <w:sz w:val="20"/>
                <w:szCs w:val="20"/>
              </w:rPr>
            </w:pPr>
          </w:p>
          <w:p w14:paraId="7705131B" w14:textId="4F796428" w:rsidR="00EC6F32" w:rsidRPr="00ED13B7" w:rsidRDefault="00EC6F32" w:rsidP="006A208A">
            <w:pPr>
              <w:rPr>
                <w:bCs/>
                <w:sz w:val="20"/>
                <w:szCs w:val="20"/>
              </w:rPr>
            </w:pPr>
          </w:p>
        </w:tc>
      </w:tr>
    </w:tbl>
    <w:p w14:paraId="0DF7692D" w14:textId="7BA7318B" w:rsidR="0063565E" w:rsidRPr="0063565E" w:rsidRDefault="0063565E" w:rsidP="0063565E">
      <w:pPr>
        <w:jc w:val="center"/>
        <w:rPr>
          <w:b/>
          <w:i/>
          <w:color w:val="FFFFFF" w:themeColor="background1"/>
          <w:sz w:val="40"/>
          <w:szCs w:val="40"/>
        </w:rPr>
      </w:pPr>
      <w:r w:rsidRPr="0027606C">
        <w:rPr>
          <w:b/>
          <w:i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848DBAC" wp14:editId="15DABBD7">
                <wp:simplePos x="0" y="0"/>
                <wp:positionH relativeFrom="column">
                  <wp:posOffset>-99060</wp:posOffset>
                </wp:positionH>
                <wp:positionV relativeFrom="paragraph">
                  <wp:posOffset>-22225</wp:posOffset>
                </wp:positionV>
                <wp:extent cx="8208580" cy="504497"/>
                <wp:effectExtent l="0" t="0" r="21590" b="1016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580" cy="50449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91802" id="Rectangle 37" o:spid="_x0000_s1026" style="position:absolute;margin-left:-7.8pt;margin-top:-1.75pt;width:646.35pt;height:39.7pt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" fillcolor="#002060" strokecolor="#243f60 [1604]" strokeweight="2pt"/>
            </w:pict>
          </mc:Fallback>
        </mc:AlternateContent>
      </w:r>
      <w:r w:rsidR="0027606C" w:rsidRPr="0027606C">
        <w:rPr>
          <w:b/>
          <w:i/>
          <w:color w:val="FFFFFF" w:themeColor="background1"/>
          <w:sz w:val="40"/>
          <w:szCs w:val="40"/>
        </w:rPr>
        <w:t xml:space="preserve"> Roberts Elementary </w:t>
      </w:r>
      <w:r>
        <w:rPr>
          <w:b/>
          <w:i/>
          <w:noProof/>
          <w:color w:val="FFFFFF" w:themeColor="background1"/>
          <w:sz w:val="40"/>
          <w:szCs w:val="40"/>
        </w:rPr>
        <w:t xml:space="preserve">Professional Learning Plan </w:t>
      </w:r>
    </w:p>
    <w:p w14:paraId="678AAA9A" w14:textId="77777777" w:rsidR="007E432C" w:rsidRPr="0063565E" w:rsidRDefault="007E432C" w:rsidP="0063565E">
      <w:pPr>
        <w:tabs>
          <w:tab w:val="left" w:pos="2599"/>
        </w:tabs>
        <w:rPr>
          <w:b/>
          <w:i/>
          <w:color w:val="FFFFFF" w:themeColor="background1"/>
          <w:sz w:val="28"/>
          <w:szCs w:val="28"/>
        </w:rPr>
      </w:pPr>
    </w:p>
    <w:p w14:paraId="4DBFCC2F" w14:textId="77777777" w:rsidR="001C29C7" w:rsidRDefault="001C29C7" w:rsidP="00761CE8">
      <w:pPr>
        <w:rPr>
          <w:b/>
        </w:rPr>
      </w:pPr>
    </w:p>
    <w:tbl>
      <w:tblPr>
        <w:tblW w:w="1422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1170"/>
        <w:gridCol w:w="1260"/>
        <w:gridCol w:w="1170"/>
        <w:gridCol w:w="2700"/>
        <w:gridCol w:w="2790"/>
      </w:tblGrid>
      <w:tr w:rsidR="00FF424A" w:rsidRPr="009E572C" w14:paraId="30E13A01" w14:textId="77777777" w:rsidTr="0027606C">
        <w:trPr>
          <w:trHeight w:val="573"/>
          <w:tblHeader/>
        </w:trPr>
        <w:tc>
          <w:tcPr>
            <w:tcW w:w="51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5208F2AD" w14:textId="77777777" w:rsidR="00FF424A" w:rsidRDefault="00FF424A" w:rsidP="000549C4">
            <w:pPr>
              <w:jc w:val="center"/>
              <w:rPr>
                <w:b/>
              </w:rPr>
            </w:pPr>
          </w:p>
          <w:p w14:paraId="570DF71F" w14:textId="77777777" w:rsidR="00FF424A" w:rsidRDefault="00FF424A" w:rsidP="000549C4">
            <w:pPr>
              <w:jc w:val="center"/>
              <w:rPr>
                <w:b/>
              </w:rPr>
            </w:pPr>
            <w:r>
              <w:rPr>
                <w:b/>
              </w:rPr>
              <w:t>Professional Learning Strategy/Support</w:t>
            </w:r>
          </w:p>
          <w:p w14:paraId="3C52BB41" w14:textId="6AC3E686" w:rsidR="006678EB" w:rsidRPr="003627FD" w:rsidRDefault="006678EB" w:rsidP="000549C4">
            <w:pPr>
              <w:jc w:val="center"/>
              <w:rPr>
                <w:bCs/>
                <w:sz w:val="16"/>
                <w:szCs w:val="16"/>
              </w:rPr>
            </w:pPr>
            <w:r w:rsidRPr="003627FD">
              <w:rPr>
                <w:bCs/>
                <w:sz w:val="16"/>
                <w:szCs w:val="16"/>
              </w:rPr>
              <w:t>(</w:t>
            </w:r>
            <w:r w:rsidRPr="002D4EE7">
              <w:rPr>
                <w:b/>
                <w:sz w:val="20"/>
                <w:szCs w:val="20"/>
              </w:rPr>
              <w:t xml:space="preserve">Should </w:t>
            </w:r>
            <w:r w:rsidR="00143808" w:rsidRPr="002D4EE7">
              <w:rPr>
                <w:b/>
                <w:sz w:val="20"/>
                <w:szCs w:val="20"/>
              </w:rPr>
              <w:t>be connected</w:t>
            </w:r>
            <w:r w:rsidRPr="002D4EE7">
              <w:rPr>
                <w:b/>
                <w:sz w:val="20"/>
                <w:szCs w:val="20"/>
              </w:rPr>
              <w:t xml:space="preserve"> </w:t>
            </w:r>
            <w:r w:rsidR="00646717" w:rsidRPr="002D4EE7">
              <w:rPr>
                <w:b/>
                <w:sz w:val="20"/>
                <w:szCs w:val="20"/>
              </w:rPr>
              <w:t>to effectiveness monitoring of action steps in the SIP</w:t>
            </w:r>
            <w:r w:rsidR="003627FD" w:rsidRPr="003627FD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51E86DA7" w14:textId="77777777" w:rsidR="00FF424A" w:rsidRPr="00FF424A" w:rsidRDefault="00FF424A" w:rsidP="000549C4">
            <w:pPr>
              <w:jc w:val="center"/>
              <w:rPr>
                <w:b/>
                <w:sz w:val="20"/>
                <w:szCs w:val="20"/>
              </w:rPr>
            </w:pPr>
          </w:p>
          <w:p w14:paraId="5B368165" w14:textId="1F27B8C7" w:rsidR="00FF424A" w:rsidRPr="00FF424A" w:rsidRDefault="00FF424A" w:rsidP="000549C4">
            <w:pPr>
              <w:jc w:val="center"/>
              <w:rPr>
                <w:b/>
                <w:sz w:val="20"/>
                <w:szCs w:val="20"/>
              </w:rPr>
            </w:pPr>
            <w:r w:rsidRPr="00FF424A">
              <w:rPr>
                <w:b/>
                <w:sz w:val="20"/>
                <w:szCs w:val="20"/>
              </w:rPr>
              <w:t>Audience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F4B89A5" w14:textId="7414C0D4" w:rsidR="00FF424A" w:rsidRPr="00FF424A" w:rsidRDefault="00FF424A" w:rsidP="000549C4">
            <w:pPr>
              <w:jc w:val="center"/>
              <w:rPr>
                <w:b/>
                <w:sz w:val="20"/>
                <w:szCs w:val="20"/>
              </w:rPr>
            </w:pPr>
          </w:p>
          <w:p w14:paraId="4FEC5BA1" w14:textId="24B13891" w:rsidR="00FF424A" w:rsidRPr="00FF424A" w:rsidRDefault="00FF424A" w:rsidP="000549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Presenter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3983FD6A" w14:textId="77777777" w:rsidR="00FF424A" w:rsidRPr="00FF424A" w:rsidRDefault="00FF424A" w:rsidP="000549C4">
            <w:pPr>
              <w:jc w:val="center"/>
              <w:rPr>
                <w:b/>
                <w:sz w:val="20"/>
                <w:szCs w:val="20"/>
              </w:rPr>
            </w:pPr>
          </w:p>
          <w:p w14:paraId="179DA1C1" w14:textId="77777777" w:rsidR="00FF424A" w:rsidRPr="00FF424A" w:rsidRDefault="00FF424A" w:rsidP="000549C4">
            <w:pPr>
              <w:jc w:val="center"/>
              <w:rPr>
                <w:b/>
                <w:sz w:val="20"/>
                <w:szCs w:val="20"/>
              </w:rPr>
            </w:pPr>
            <w:r w:rsidRPr="00FF424A"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54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15531F37" w14:textId="6F56AFFE" w:rsidR="00FF424A" w:rsidRPr="00981428" w:rsidRDefault="00FF424A" w:rsidP="000549C4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Monitoring </w:t>
            </w:r>
          </w:p>
        </w:tc>
      </w:tr>
      <w:tr w:rsidR="00FF424A" w:rsidRPr="009E572C" w14:paraId="05A19251" w14:textId="77777777" w:rsidTr="0027606C">
        <w:trPr>
          <w:trHeight w:val="429"/>
          <w:tblHeader/>
        </w:trPr>
        <w:tc>
          <w:tcPr>
            <w:tcW w:w="51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14:paraId="4B7AF49B" w14:textId="77777777" w:rsidR="00FF424A" w:rsidRPr="009E572C" w:rsidRDefault="00FF424A" w:rsidP="000549C4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14:paraId="18A6BA76" w14:textId="77777777" w:rsidR="00FF424A" w:rsidRPr="009E572C" w:rsidRDefault="00FF424A" w:rsidP="000549C4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14:paraId="680CD8E3" w14:textId="6941B417" w:rsidR="00FF424A" w:rsidRPr="009E572C" w:rsidRDefault="00FF424A" w:rsidP="000549C4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14:paraId="4FE97686" w14:textId="77777777" w:rsidR="00FF424A" w:rsidRPr="009E572C" w:rsidRDefault="00FF424A" w:rsidP="000549C4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4A74C866" w14:textId="2E9B4BFC" w:rsidR="00FF424A" w:rsidRPr="009E572C" w:rsidRDefault="00FF424A" w:rsidP="000549C4">
            <w:pPr>
              <w:jc w:val="center"/>
              <w:rPr>
                <w:b/>
              </w:rPr>
            </w:pPr>
            <w:r>
              <w:rPr>
                <w:b/>
              </w:rPr>
              <w:t>Implementation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000"/>
          </w:tcPr>
          <w:p w14:paraId="7D38C319" w14:textId="79BD21B2" w:rsidR="00FF424A" w:rsidRPr="00981428" w:rsidRDefault="00FF424A" w:rsidP="000549C4">
            <w:pPr>
              <w:jc w:val="center"/>
              <w:rPr>
                <w:b/>
                <w:szCs w:val="22"/>
              </w:rPr>
            </w:pPr>
            <w:r w:rsidRPr="00981428">
              <w:rPr>
                <w:b/>
                <w:szCs w:val="22"/>
              </w:rPr>
              <w:t>E</w:t>
            </w:r>
            <w:r>
              <w:rPr>
                <w:b/>
                <w:szCs w:val="22"/>
              </w:rPr>
              <w:t>ffectiveness</w:t>
            </w:r>
          </w:p>
        </w:tc>
      </w:tr>
      <w:tr w:rsidR="00782E1B" w:rsidRPr="00B31A3F" w14:paraId="484C285E" w14:textId="77777777" w:rsidTr="0027606C">
        <w:trPr>
          <w:trHeight w:val="1095"/>
        </w:trPr>
        <w:tc>
          <w:tcPr>
            <w:tcW w:w="5130" w:type="dxa"/>
            <w:tcBorders>
              <w:top w:val="double" w:sz="4" w:space="0" w:color="auto"/>
            </w:tcBorders>
          </w:tcPr>
          <w:p w14:paraId="79EF7E9F" w14:textId="2212A3D5" w:rsidR="0027606C" w:rsidRPr="00B47B7C" w:rsidRDefault="0027606C" w:rsidP="0027606C">
            <w:pPr>
              <w:rPr>
                <w:b/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 xml:space="preserve">Professional learning provided by the district and school literacy coach on the Science of Reading through the Bookworms program (Shared, Interactive, DI, System 44, Read 180, Fundations, </w:t>
            </w:r>
            <w:r w:rsidR="00D80B02">
              <w:rPr>
                <w:sz w:val="22"/>
                <w:szCs w:val="22"/>
              </w:rPr>
              <w:t xml:space="preserve">Smarty Ants, </w:t>
            </w:r>
            <w:r w:rsidRPr="00B47B7C">
              <w:rPr>
                <w:sz w:val="22"/>
                <w:szCs w:val="22"/>
              </w:rPr>
              <w:t>and Sonday System) to improve Lexile Scores will be provided to teachers and administrators by district level reading support throughout the 202</w:t>
            </w:r>
            <w:r w:rsidR="00EC6F32">
              <w:rPr>
                <w:sz w:val="22"/>
                <w:szCs w:val="22"/>
              </w:rPr>
              <w:t>4</w:t>
            </w:r>
            <w:r w:rsidRPr="00B47B7C">
              <w:rPr>
                <w:sz w:val="22"/>
                <w:szCs w:val="22"/>
              </w:rPr>
              <w:t>-202</w:t>
            </w:r>
            <w:r w:rsidR="00EC6F32">
              <w:rPr>
                <w:sz w:val="22"/>
                <w:szCs w:val="22"/>
              </w:rPr>
              <w:t>5</w:t>
            </w:r>
            <w:r w:rsidRPr="00B47B7C">
              <w:rPr>
                <w:sz w:val="22"/>
                <w:szCs w:val="22"/>
              </w:rPr>
              <w:t xml:space="preserve"> school year.  Professional learning will include follow-up with feedback and coaching support by literacy coach and/or district level support.  </w:t>
            </w:r>
          </w:p>
          <w:p w14:paraId="73D998EA" w14:textId="77777777" w:rsidR="0027606C" w:rsidRPr="00B47B7C" w:rsidRDefault="0027606C" w:rsidP="0027606C">
            <w:pPr>
              <w:rPr>
                <w:b/>
                <w:sz w:val="22"/>
                <w:szCs w:val="22"/>
              </w:rPr>
            </w:pPr>
          </w:p>
          <w:p w14:paraId="7DCC2C49" w14:textId="77777777" w:rsidR="0027606C" w:rsidRPr="00B47B7C" w:rsidRDefault="0027606C" w:rsidP="0027606C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 xml:space="preserve">Through L4GA Grant II funding, K-5 teachers will be provided opportunities to observe and discuss implementation for DI, Shared, Interactive, System 44, and Read 180 strategies with opportunities for authentic peer observations.  </w:t>
            </w:r>
          </w:p>
          <w:p w14:paraId="29A36925" w14:textId="77777777" w:rsidR="00782E1B" w:rsidRPr="00F53149" w:rsidRDefault="00782E1B" w:rsidP="000549C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5315591D" w14:textId="77777777" w:rsidR="0027606C" w:rsidRPr="00B47B7C" w:rsidRDefault="0027606C" w:rsidP="0027606C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Classroom Teachers and Support Staff</w:t>
            </w:r>
          </w:p>
          <w:p w14:paraId="2CA18712" w14:textId="77777777" w:rsidR="00782E1B" w:rsidRPr="00C86DD8" w:rsidRDefault="00782E1B" w:rsidP="000549C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17DA3EC6" w14:textId="77777777" w:rsidR="0027606C" w:rsidRPr="00B47B7C" w:rsidRDefault="0027606C" w:rsidP="0027606C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Kim Freedman, Cydney Turner, teachers, and admin team</w:t>
            </w:r>
          </w:p>
          <w:p w14:paraId="2AA6F3A5" w14:textId="77777777" w:rsidR="0027606C" w:rsidRPr="00B47B7C" w:rsidRDefault="0027606C" w:rsidP="0027606C">
            <w:pPr>
              <w:rPr>
                <w:sz w:val="22"/>
                <w:szCs w:val="22"/>
              </w:rPr>
            </w:pPr>
          </w:p>
          <w:p w14:paraId="5823C300" w14:textId="6022A85B" w:rsidR="00782E1B" w:rsidRPr="00C86DD8" w:rsidRDefault="00782E1B" w:rsidP="000549C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44C5759A" w14:textId="17F117A1" w:rsidR="00782E1B" w:rsidRDefault="0027606C" w:rsidP="000549C4">
            <w:pPr>
              <w:ind w:left="1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202</w:t>
            </w:r>
            <w:r w:rsidR="00EC6F3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-May 202</w:t>
            </w:r>
            <w:r w:rsidR="00EC6F32">
              <w:rPr>
                <w:sz w:val="20"/>
                <w:szCs w:val="20"/>
              </w:rPr>
              <w:t>5</w:t>
            </w:r>
          </w:p>
          <w:p w14:paraId="5DCA26F3" w14:textId="77777777" w:rsidR="0027606C" w:rsidRDefault="0027606C" w:rsidP="000549C4">
            <w:pPr>
              <w:ind w:left="162"/>
              <w:jc w:val="both"/>
              <w:rPr>
                <w:sz w:val="20"/>
                <w:szCs w:val="20"/>
              </w:rPr>
            </w:pPr>
          </w:p>
          <w:p w14:paraId="6EFCBBED" w14:textId="5316D43C" w:rsidR="0027606C" w:rsidRPr="00B4672C" w:rsidRDefault="0027606C" w:rsidP="000549C4">
            <w:pPr>
              <w:ind w:left="1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Data Reviews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shd w:val="clear" w:color="auto" w:fill="auto"/>
          </w:tcPr>
          <w:p w14:paraId="55730498" w14:textId="77777777" w:rsidR="0027606C" w:rsidRPr="00B47B7C" w:rsidRDefault="0027606C" w:rsidP="0027606C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Fishbowl Sign-In Sheets per Cycle</w:t>
            </w:r>
          </w:p>
          <w:p w14:paraId="38843162" w14:textId="77777777" w:rsidR="0027606C" w:rsidRPr="00B47B7C" w:rsidRDefault="0027606C" w:rsidP="0027606C">
            <w:pPr>
              <w:rPr>
                <w:sz w:val="22"/>
                <w:szCs w:val="22"/>
              </w:rPr>
            </w:pPr>
          </w:p>
          <w:p w14:paraId="4267413C" w14:textId="77777777" w:rsidR="0027606C" w:rsidRDefault="0027606C" w:rsidP="0027606C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 xml:space="preserve">Professional </w:t>
            </w:r>
            <w:r>
              <w:rPr>
                <w:sz w:val="22"/>
                <w:szCs w:val="22"/>
              </w:rPr>
              <w:t>L</w:t>
            </w:r>
            <w:r w:rsidRPr="00B47B7C">
              <w:rPr>
                <w:sz w:val="22"/>
                <w:szCs w:val="22"/>
              </w:rPr>
              <w:t xml:space="preserve">earning </w:t>
            </w:r>
            <w:r>
              <w:rPr>
                <w:sz w:val="22"/>
                <w:szCs w:val="22"/>
              </w:rPr>
              <w:t xml:space="preserve">Calendar </w:t>
            </w:r>
          </w:p>
          <w:p w14:paraId="0E3E8353" w14:textId="77777777" w:rsidR="0027606C" w:rsidRDefault="0027606C" w:rsidP="0027606C">
            <w:pPr>
              <w:rPr>
                <w:sz w:val="22"/>
                <w:szCs w:val="22"/>
              </w:rPr>
            </w:pPr>
          </w:p>
          <w:p w14:paraId="0F40C98B" w14:textId="77777777" w:rsidR="0027606C" w:rsidRPr="00B47B7C" w:rsidRDefault="0027606C" w:rsidP="00276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 Agendas</w:t>
            </w:r>
          </w:p>
          <w:p w14:paraId="43808A6D" w14:textId="77777777" w:rsidR="0027606C" w:rsidRPr="00B47B7C" w:rsidRDefault="0027606C" w:rsidP="0027606C">
            <w:pPr>
              <w:rPr>
                <w:sz w:val="22"/>
                <w:szCs w:val="22"/>
              </w:rPr>
            </w:pPr>
          </w:p>
          <w:p w14:paraId="354B4287" w14:textId="77777777" w:rsidR="0027606C" w:rsidRPr="00B47B7C" w:rsidRDefault="0027606C" w:rsidP="00276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 Lesson Plans</w:t>
            </w:r>
          </w:p>
          <w:p w14:paraId="23440119" w14:textId="77777777" w:rsidR="0027606C" w:rsidRPr="00B47B7C" w:rsidRDefault="0027606C" w:rsidP="0027606C">
            <w:pPr>
              <w:rPr>
                <w:sz w:val="22"/>
                <w:szCs w:val="22"/>
              </w:rPr>
            </w:pPr>
          </w:p>
          <w:p w14:paraId="02EADD93" w14:textId="77777777" w:rsidR="0027606C" w:rsidRDefault="0027606C" w:rsidP="0027606C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Classroom observation</w:t>
            </w:r>
            <w:r>
              <w:rPr>
                <w:sz w:val="22"/>
                <w:szCs w:val="22"/>
              </w:rPr>
              <w:t xml:space="preserve"> feedback</w:t>
            </w:r>
            <w:r w:rsidRPr="00B47B7C">
              <w:rPr>
                <w:sz w:val="22"/>
                <w:szCs w:val="22"/>
              </w:rPr>
              <w:t xml:space="preserve"> by Reading Coach and </w:t>
            </w:r>
            <w:r>
              <w:rPr>
                <w:sz w:val="22"/>
                <w:szCs w:val="22"/>
              </w:rPr>
              <w:t>A</w:t>
            </w:r>
            <w:r w:rsidRPr="00B47B7C">
              <w:rPr>
                <w:sz w:val="22"/>
                <w:szCs w:val="22"/>
              </w:rPr>
              <w:t xml:space="preserve">dministrative </w:t>
            </w:r>
            <w:r>
              <w:rPr>
                <w:sz w:val="22"/>
                <w:szCs w:val="22"/>
              </w:rPr>
              <w:t>T</w:t>
            </w:r>
            <w:r w:rsidRPr="00B47B7C">
              <w:rPr>
                <w:sz w:val="22"/>
                <w:szCs w:val="22"/>
              </w:rPr>
              <w:t>eam.</w:t>
            </w:r>
          </w:p>
          <w:p w14:paraId="0E104FC3" w14:textId="6B0BA2C5" w:rsidR="005E4277" w:rsidRPr="00B47B7C" w:rsidRDefault="005E4277" w:rsidP="00276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Focus of observations </w:t>
            </w:r>
            <w:r w:rsidR="00280942">
              <w:rPr>
                <w:sz w:val="22"/>
                <w:szCs w:val="22"/>
              </w:rPr>
              <w:t xml:space="preserve">using the coaching walkthrough forms focused on student voice (turn and talks), questioning, and teacher focuses on standards within lesson cycle of Shared and Interactive. </w:t>
            </w:r>
          </w:p>
          <w:p w14:paraId="0742FA71" w14:textId="77777777" w:rsidR="0027606C" w:rsidRPr="00B47B7C" w:rsidRDefault="0027606C" w:rsidP="0027606C">
            <w:pPr>
              <w:rPr>
                <w:sz w:val="22"/>
                <w:szCs w:val="22"/>
              </w:rPr>
            </w:pPr>
          </w:p>
          <w:p w14:paraId="2F8E70B5" w14:textId="77777777" w:rsidR="0027606C" w:rsidRPr="00B47B7C" w:rsidRDefault="0027606C" w:rsidP="0027606C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Literacy Walk</w:t>
            </w:r>
            <w:r>
              <w:rPr>
                <w:sz w:val="22"/>
                <w:szCs w:val="22"/>
              </w:rPr>
              <w:t xml:space="preserve"> Feedback</w:t>
            </w:r>
          </w:p>
          <w:p w14:paraId="0686AE4F" w14:textId="77777777" w:rsidR="0027606C" w:rsidRPr="00B47B7C" w:rsidRDefault="0027606C" w:rsidP="0027606C">
            <w:pPr>
              <w:rPr>
                <w:sz w:val="22"/>
                <w:szCs w:val="22"/>
              </w:rPr>
            </w:pPr>
          </w:p>
          <w:p w14:paraId="70C266A2" w14:textId="77777777" w:rsidR="00782E1B" w:rsidRPr="00C86DD8" w:rsidRDefault="00782E1B" w:rsidP="000549C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double" w:sz="4" w:space="0" w:color="auto"/>
            </w:tcBorders>
          </w:tcPr>
          <w:p w14:paraId="56CE907C" w14:textId="77777777" w:rsidR="0027606C" w:rsidRPr="00B47B7C" w:rsidRDefault="0027606C" w:rsidP="0027606C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Students will increase reading and Lexile scores on the following measures:</w:t>
            </w:r>
          </w:p>
          <w:p w14:paraId="4D89DB95" w14:textId="77777777" w:rsidR="0027606C" w:rsidRPr="00B47B7C" w:rsidRDefault="0027606C" w:rsidP="0027606C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Acadience</w:t>
            </w:r>
          </w:p>
          <w:p w14:paraId="3CB9CA9B" w14:textId="77777777" w:rsidR="0027606C" w:rsidRPr="00B47B7C" w:rsidRDefault="0027606C" w:rsidP="0027606C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Skills Tests</w:t>
            </w:r>
          </w:p>
          <w:p w14:paraId="3E9E703B" w14:textId="77777777" w:rsidR="0027606C" w:rsidRPr="00B47B7C" w:rsidRDefault="0027606C" w:rsidP="0027606C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Spring GMA</w:t>
            </w:r>
          </w:p>
          <w:p w14:paraId="5F444BB1" w14:textId="77777777" w:rsidR="0027606C" w:rsidRDefault="0027606C" w:rsidP="0027606C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Growth Measure</w:t>
            </w:r>
          </w:p>
          <w:p w14:paraId="03CDED82" w14:textId="0F76C7F2" w:rsidR="00913396" w:rsidRPr="00913396" w:rsidRDefault="00913396" w:rsidP="00913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Teachers will demonstrate knowledge of adjustments made to groups and specifically types of questioning and expectations </w:t>
            </w:r>
            <w:r w:rsidR="005E4277">
              <w:rPr>
                <w:sz w:val="22"/>
                <w:szCs w:val="22"/>
              </w:rPr>
              <w:t xml:space="preserve">of student voice in turn and talks and written responses. </w:t>
            </w:r>
          </w:p>
          <w:p w14:paraId="47B36590" w14:textId="094E1ABC" w:rsidR="00782E1B" w:rsidRPr="0042321F" w:rsidRDefault="00782E1B" w:rsidP="00CD61CC">
            <w:pPr>
              <w:rPr>
                <w:b/>
                <w:sz w:val="20"/>
                <w:szCs w:val="20"/>
              </w:rPr>
            </w:pPr>
          </w:p>
        </w:tc>
      </w:tr>
      <w:tr w:rsidR="0027606C" w:rsidRPr="009E572C" w14:paraId="03293358" w14:textId="77777777" w:rsidTr="0027606C">
        <w:trPr>
          <w:trHeight w:val="1115"/>
        </w:trPr>
        <w:tc>
          <w:tcPr>
            <w:tcW w:w="5130" w:type="dxa"/>
          </w:tcPr>
          <w:p w14:paraId="2CB57CEF" w14:textId="77777777" w:rsidR="0027606C" w:rsidRDefault="0027606C" w:rsidP="0027606C">
            <w:pPr>
              <w:rPr>
                <w:b/>
                <w:sz w:val="20"/>
                <w:szCs w:val="20"/>
              </w:rPr>
            </w:pPr>
          </w:p>
          <w:p w14:paraId="4986AE0C" w14:textId="4DCAD100" w:rsidR="0027606C" w:rsidRDefault="0027606C" w:rsidP="0027606C">
            <w:pPr>
              <w:rPr>
                <w:b/>
                <w:sz w:val="20"/>
                <w:szCs w:val="20"/>
              </w:rPr>
            </w:pPr>
            <w:r w:rsidRPr="00B47B7C">
              <w:rPr>
                <w:sz w:val="22"/>
                <w:szCs w:val="22"/>
              </w:rPr>
              <w:t xml:space="preserve">Professional learning </w:t>
            </w:r>
            <w:r w:rsidR="00A47720">
              <w:rPr>
                <w:sz w:val="22"/>
                <w:szCs w:val="22"/>
              </w:rPr>
              <w:t xml:space="preserve">provided </w:t>
            </w:r>
            <w:r w:rsidRPr="00B47B7C">
              <w:rPr>
                <w:sz w:val="22"/>
                <w:szCs w:val="22"/>
              </w:rPr>
              <w:t>throughout the 202</w:t>
            </w:r>
            <w:r w:rsidR="00652F66">
              <w:rPr>
                <w:sz w:val="22"/>
                <w:szCs w:val="22"/>
              </w:rPr>
              <w:t>4</w:t>
            </w:r>
            <w:r w:rsidRPr="00B47B7C">
              <w:rPr>
                <w:sz w:val="22"/>
                <w:szCs w:val="22"/>
              </w:rPr>
              <w:t>-202</w:t>
            </w:r>
            <w:r w:rsidR="00652F66">
              <w:rPr>
                <w:sz w:val="22"/>
                <w:szCs w:val="22"/>
              </w:rPr>
              <w:t>5</w:t>
            </w:r>
            <w:r w:rsidRPr="00B47B7C">
              <w:rPr>
                <w:sz w:val="22"/>
                <w:szCs w:val="22"/>
              </w:rPr>
              <w:t xml:space="preserve"> school year on how to</w:t>
            </w:r>
            <w:r w:rsidR="00A47720">
              <w:rPr>
                <w:sz w:val="22"/>
                <w:szCs w:val="22"/>
              </w:rPr>
              <w:t xml:space="preserve"> create,</w:t>
            </w:r>
            <w:r w:rsidRPr="00B47B7C">
              <w:rPr>
                <w:sz w:val="22"/>
                <w:szCs w:val="22"/>
              </w:rPr>
              <w:t xml:space="preserve"> implement, monitor, and </w:t>
            </w:r>
            <w:r w:rsidR="00A47720">
              <w:rPr>
                <w:sz w:val="22"/>
                <w:szCs w:val="22"/>
              </w:rPr>
              <w:t xml:space="preserve">evaluate </w:t>
            </w:r>
            <w:r w:rsidR="001E1632">
              <w:rPr>
                <w:sz w:val="22"/>
                <w:szCs w:val="22"/>
              </w:rPr>
              <w:t>students progress through Project-Based-Learning (PBLs).</w:t>
            </w:r>
            <w:r w:rsidRPr="00B47B7C">
              <w:rPr>
                <w:sz w:val="22"/>
                <w:szCs w:val="22"/>
              </w:rPr>
              <w:t xml:space="preserve">  Professional learning will include follow-up with feedback and coaching support </w:t>
            </w:r>
            <w:r w:rsidR="001E1632">
              <w:rPr>
                <w:sz w:val="22"/>
                <w:szCs w:val="22"/>
              </w:rPr>
              <w:t xml:space="preserve">by </w:t>
            </w:r>
            <w:r w:rsidR="00AB7FEE">
              <w:rPr>
                <w:sz w:val="22"/>
                <w:szCs w:val="22"/>
              </w:rPr>
              <w:t>school administration and presenters.</w:t>
            </w:r>
          </w:p>
          <w:p w14:paraId="4ECFD84D" w14:textId="77777777" w:rsidR="0027606C" w:rsidRDefault="0027606C" w:rsidP="0027606C">
            <w:pPr>
              <w:rPr>
                <w:b/>
                <w:sz w:val="20"/>
                <w:szCs w:val="20"/>
              </w:rPr>
            </w:pPr>
          </w:p>
          <w:p w14:paraId="16A9E8ED" w14:textId="77777777" w:rsidR="0027606C" w:rsidRDefault="0027606C" w:rsidP="0027606C">
            <w:pPr>
              <w:rPr>
                <w:b/>
                <w:sz w:val="20"/>
                <w:szCs w:val="20"/>
              </w:rPr>
            </w:pPr>
          </w:p>
          <w:p w14:paraId="0F59959B" w14:textId="77777777" w:rsidR="0027606C" w:rsidRPr="00F53149" w:rsidRDefault="0027606C" w:rsidP="0027606C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F2FCAD" w14:textId="77777777" w:rsidR="0027606C" w:rsidRPr="00B47B7C" w:rsidRDefault="0027606C" w:rsidP="0027606C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lastRenderedPageBreak/>
              <w:t>Classroom Teachers and Support Staff</w:t>
            </w:r>
          </w:p>
          <w:p w14:paraId="6CA2BE2B" w14:textId="77777777" w:rsidR="0027606C" w:rsidRPr="00C86DD8" w:rsidRDefault="0027606C" w:rsidP="0027606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8D3DA26" w14:textId="0B2F1F21" w:rsidR="0027606C" w:rsidRPr="00C86DD8" w:rsidRDefault="00AB7FEE" w:rsidP="00276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STEM Teacher, Vetnure Teacher,</w:t>
            </w:r>
            <w:r w:rsidR="005851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Administrators</w:t>
            </w:r>
          </w:p>
        </w:tc>
        <w:tc>
          <w:tcPr>
            <w:tcW w:w="1170" w:type="dxa"/>
          </w:tcPr>
          <w:p w14:paraId="59C3A48F" w14:textId="56E7AE9C" w:rsidR="0027606C" w:rsidRDefault="005851D2" w:rsidP="00276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202</w:t>
            </w:r>
            <w:r w:rsidR="00EC6F3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-May 202</w:t>
            </w:r>
            <w:r w:rsidR="00EC6F32">
              <w:rPr>
                <w:sz w:val="20"/>
                <w:szCs w:val="20"/>
              </w:rPr>
              <w:t>5</w:t>
            </w:r>
          </w:p>
          <w:p w14:paraId="6264AD28" w14:textId="1ABCB0EA" w:rsidR="005851D2" w:rsidRPr="00B646BA" w:rsidRDefault="005851D2" w:rsidP="00276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Unit Change and as needed</w:t>
            </w:r>
          </w:p>
        </w:tc>
        <w:tc>
          <w:tcPr>
            <w:tcW w:w="2700" w:type="dxa"/>
            <w:shd w:val="clear" w:color="auto" w:fill="auto"/>
          </w:tcPr>
          <w:p w14:paraId="6EE1AD8C" w14:textId="77777777" w:rsidR="005851D2" w:rsidRPr="00B47B7C" w:rsidRDefault="005851D2" w:rsidP="00585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PLC Sign-In Sheets per Cycle</w:t>
            </w:r>
          </w:p>
          <w:p w14:paraId="62CBBDBB" w14:textId="77777777" w:rsidR="005851D2" w:rsidRPr="00B47B7C" w:rsidRDefault="005851D2" w:rsidP="005851D2">
            <w:pPr>
              <w:rPr>
                <w:sz w:val="22"/>
                <w:szCs w:val="22"/>
              </w:rPr>
            </w:pPr>
          </w:p>
          <w:p w14:paraId="3D3AA219" w14:textId="77777777" w:rsidR="005851D2" w:rsidRDefault="005851D2" w:rsidP="005851D2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 xml:space="preserve">Professional </w:t>
            </w:r>
            <w:r>
              <w:rPr>
                <w:sz w:val="22"/>
                <w:szCs w:val="22"/>
              </w:rPr>
              <w:t>L</w:t>
            </w:r>
            <w:r w:rsidRPr="00B47B7C">
              <w:rPr>
                <w:sz w:val="22"/>
                <w:szCs w:val="22"/>
              </w:rPr>
              <w:t xml:space="preserve">earning </w:t>
            </w:r>
            <w:r>
              <w:rPr>
                <w:sz w:val="22"/>
                <w:szCs w:val="22"/>
              </w:rPr>
              <w:t xml:space="preserve">Calendar </w:t>
            </w:r>
          </w:p>
          <w:p w14:paraId="0D6979E5" w14:textId="77777777" w:rsidR="005851D2" w:rsidRDefault="005851D2" w:rsidP="005851D2">
            <w:pPr>
              <w:rPr>
                <w:sz w:val="22"/>
                <w:szCs w:val="22"/>
              </w:rPr>
            </w:pPr>
          </w:p>
          <w:p w14:paraId="2275ED62" w14:textId="77777777" w:rsidR="005851D2" w:rsidRPr="00B47B7C" w:rsidRDefault="005851D2" w:rsidP="00585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 Agendas</w:t>
            </w:r>
          </w:p>
          <w:p w14:paraId="21207C01" w14:textId="77777777" w:rsidR="005851D2" w:rsidRPr="00B47B7C" w:rsidRDefault="005851D2" w:rsidP="005851D2">
            <w:pPr>
              <w:rPr>
                <w:sz w:val="22"/>
                <w:szCs w:val="22"/>
              </w:rPr>
            </w:pPr>
          </w:p>
          <w:p w14:paraId="7641FD10" w14:textId="77777777" w:rsidR="005851D2" w:rsidRPr="00B47B7C" w:rsidRDefault="005851D2" w:rsidP="00585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Teacher Lesson Plans</w:t>
            </w:r>
          </w:p>
          <w:p w14:paraId="5C9652AF" w14:textId="77777777" w:rsidR="005851D2" w:rsidRPr="00B47B7C" w:rsidRDefault="005851D2" w:rsidP="005851D2">
            <w:pPr>
              <w:rPr>
                <w:sz w:val="22"/>
                <w:szCs w:val="22"/>
              </w:rPr>
            </w:pPr>
          </w:p>
          <w:p w14:paraId="4B53D111" w14:textId="5ECC360C" w:rsidR="00ED13B7" w:rsidRPr="00ED13B7" w:rsidRDefault="005851D2" w:rsidP="00ED13B7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 xml:space="preserve">Classroom </w:t>
            </w:r>
            <w:r>
              <w:rPr>
                <w:sz w:val="22"/>
                <w:szCs w:val="22"/>
              </w:rPr>
              <w:t>O</w:t>
            </w:r>
            <w:r w:rsidRPr="00B47B7C">
              <w:rPr>
                <w:sz w:val="22"/>
                <w:szCs w:val="22"/>
              </w:rPr>
              <w:t>bservation</w:t>
            </w:r>
            <w:r>
              <w:rPr>
                <w:sz w:val="22"/>
                <w:szCs w:val="22"/>
              </w:rPr>
              <w:t xml:space="preserve"> Feedback</w:t>
            </w:r>
          </w:p>
        </w:tc>
        <w:tc>
          <w:tcPr>
            <w:tcW w:w="2790" w:type="dxa"/>
          </w:tcPr>
          <w:p w14:paraId="0F0FA522" w14:textId="77777777" w:rsidR="005851D2" w:rsidRDefault="005851D2" w:rsidP="005851D2">
            <w:pPr>
              <w:rPr>
                <w:sz w:val="22"/>
                <w:szCs w:val="22"/>
              </w:rPr>
            </w:pPr>
            <w:r w:rsidRPr="008E5CE2">
              <w:rPr>
                <w:sz w:val="22"/>
                <w:szCs w:val="22"/>
              </w:rPr>
              <w:lastRenderedPageBreak/>
              <w:t>Student achievement data will increase in</w:t>
            </w:r>
            <w:r>
              <w:rPr>
                <w:sz w:val="22"/>
                <w:szCs w:val="22"/>
              </w:rPr>
              <w:t>:</w:t>
            </w:r>
          </w:p>
          <w:p w14:paraId="663EB316" w14:textId="51C8EA82" w:rsidR="005851D2" w:rsidRPr="005368DF" w:rsidRDefault="00AB7FEE" w:rsidP="005851D2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Beacon Assessments</w:t>
            </w:r>
          </w:p>
          <w:p w14:paraId="0E693381" w14:textId="77777777" w:rsidR="005851D2" w:rsidRDefault="005851D2" w:rsidP="005851D2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2F3DB6">
              <w:rPr>
                <w:sz w:val="22"/>
                <w:szCs w:val="22"/>
              </w:rPr>
              <w:t>lassroom assessments</w:t>
            </w:r>
          </w:p>
          <w:p w14:paraId="74E98D8A" w14:textId="5F7D6AE6" w:rsidR="005851D2" w:rsidRDefault="005851D2" w:rsidP="005851D2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20</w:t>
            </w:r>
            <w:r w:rsidR="00AB7FEE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GMA</w:t>
            </w:r>
          </w:p>
          <w:p w14:paraId="3EE7D162" w14:textId="77777777" w:rsidR="005851D2" w:rsidRDefault="005851D2" w:rsidP="005851D2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MTSS interventions</w:t>
            </w:r>
          </w:p>
          <w:p w14:paraId="5E5865F4" w14:textId="77777777" w:rsidR="005851D2" w:rsidRPr="005368DF" w:rsidRDefault="005851D2" w:rsidP="005851D2">
            <w:pPr>
              <w:ind w:left="360"/>
              <w:rPr>
                <w:sz w:val="22"/>
                <w:szCs w:val="22"/>
              </w:rPr>
            </w:pPr>
          </w:p>
          <w:p w14:paraId="49C7703A" w14:textId="2E1129D8" w:rsidR="0027606C" w:rsidRPr="00C86DD8" w:rsidRDefault="00280942" w:rsidP="00276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Walkthrough data will reflect effectiveness of turn and talks</w:t>
            </w:r>
            <w:r w:rsidR="00424E2B">
              <w:rPr>
                <w:sz w:val="20"/>
                <w:szCs w:val="20"/>
              </w:rPr>
              <w:t xml:space="preserve"> and student written responses.</w:t>
            </w:r>
          </w:p>
        </w:tc>
      </w:tr>
    </w:tbl>
    <w:p w14:paraId="54EDBCCB" w14:textId="77777777" w:rsidR="001C29C7" w:rsidRDefault="001C29C7" w:rsidP="00761CE8">
      <w:pPr>
        <w:rPr>
          <w:b/>
        </w:rPr>
      </w:pPr>
    </w:p>
    <w:p w14:paraId="3F70A5D1" w14:textId="0315B277" w:rsidR="001C29C7" w:rsidRPr="00EF6DAB" w:rsidRDefault="001F155B" w:rsidP="00761CE8">
      <w:r>
        <w:t>S</w:t>
      </w:r>
      <w:r w:rsidR="00041D7A" w:rsidRPr="00EF6DAB">
        <w:t>upports that</w:t>
      </w:r>
      <w:r w:rsidR="004A5477">
        <w:t xml:space="preserve"> may </w:t>
      </w:r>
      <w:r w:rsidR="00041D7A" w:rsidRPr="00EF6DAB">
        <w:t>be included:</w:t>
      </w:r>
    </w:p>
    <w:p w14:paraId="1023F762" w14:textId="6FCFACD0" w:rsidR="00CC75F9" w:rsidRDefault="00CC75F9" w:rsidP="00CC75F9">
      <w:pPr>
        <w:pStyle w:val="ListParagraph"/>
        <w:numPr>
          <w:ilvl w:val="0"/>
          <w:numId w:val="15"/>
        </w:numPr>
      </w:pPr>
      <w:r>
        <w:t>PLC work</w:t>
      </w:r>
    </w:p>
    <w:p w14:paraId="5F96163F" w14:textId="24811BEE" w:rsidR="00041D7A" w:rsidRPr="00EF6DAB" w:rsidRDefault="00041D7A" w:rsidP="00041D7A">
      <w:pPr>
        <w:pStyle w:val="ListParagraph"/>
        <w:numPr>
          <w:ilvl w:val="0"/>
          <w:numId w:val="15"/>
        </w:numPr>
      </w:pPr>
      <w:r w:rsidRPr="00EF6DAB">
        <w:t>Coaching sessions with Individual Teachers</w:t>
      </w:r>
    </w:p>
    <w:p w14:paraId="1BE04821" w14:textId="77777777" w:rsidR="00041D7A" w:rsidRPr="00EF6DAB" w:rsidRDefault="00041D7A" w:rsidP="00041D7A">
      <w:pPr>
        <w:pStyle w:val="ListParagraph"/>
        <w:numPr>
          <w:ilvl w:val="0"/>
          <w:numId w:val="15"/>
        </w:numPr>
      </w:pPr>
      <w:r w:rsidRPr="00EF6DAB">
        <w:t>Mentors</w:t>
      </w:r>
    </w:p>
    <w:p w14:paraId="063BDA48" w14:textId="77777777" w:rsidR="00041D7A" w:rsidRPr="00EF6DAB" w:rsidRDefault="00041D7A" w:rsidP="00041D7A">
      <w:pPr>
        <w:pStyle w:val="ListParagraph"/>
        <w:numPr>
          <w:ilvl w:val="0"/>
          <w:numId w:val="15"/>
        </w:numPr>
      </w:pPr>
      <w:r w:rsidRPr="00EF6DAB">
        <w:t xml:space="preserve">Online </w:t>
      </w:r>
      <w:r w:rsidR="00985FB1" w:rsidRPr="00EF6DAB">
        <w:t>Professional Learning Opportunities</w:t>
      </w:r>
    </w:p>
    <w:p w14:paraId="4131A9CA" w14:textId="77777777" w:rsidR="00041D7A" w:rsidRPr="00EF6DAB" w:rsidRDefault="00041D7A" w:rsidP="00041D7A">
      <w:pPr>
        <w:pStyle w:val="ListParagraph"/>
        <w:numPr>
          <w:ilvl w:val="0"/>
          <w:numId w:val="15"/>
        </w:numPr>
      </w:pPr>
      <w:r w:rsidRPr="00EF6DAB">
        <w:t>Paraprofessional PL Opportunities</w:t>
      </w:r>
    </w:p>
    <w:p w14:paraId="294B759D" w14:textId="047857D3" w:rsidR="004A5BD3" w:rsidRPr="007E026B" w:rsidRDefault="00F64732" w:rsidP="00732C97">
      <w:pPr>
        <w:pStyle w:val="ListParagraph"/>
        <w:numPr>
          <w:ilvl w:val="0"/>
          <w:numId w:val="15"/>
        </w:numPr>
      </w:pPr>
      <w:r>
        <w:t>Ongoing District or School provided PL</w:t>
      </w:r>
    </w:p>
    <w:sectPr w:rsidR="004A5BD3" w:rsidRPr="007E026B" w:rsidSect="00D866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5840" w:h="12240" w:orient="landscape"/>
      <w:pgMar w:top="1080" w:right="1440" w:bottom="1620" w:left="1440" w:header="432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337A3" w14:textId="77777777" w:rsidR="00661BDA" w:rsidRDefault="00661BDA">
      <w:r>
        <w:separator/>
      </w:r>
    </w:p>
  </w:endnote>
  <w:endnote w:type="continuationSeparator" w:id="0">
    <w:p w14:paraId="00A56B8B" w14:textId="77777777" w:rsidR="00661BDA" w:rsidRDefault="0066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104D" w14:textId="77777777" w:rsidR="00982CE0" w:rsidRDefault="00982CE0" w:rsidP="00D866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87FE76" w14:textId="77777777" w:rsidR="00982CE0" w:rsidRDefault="00982CE0" w:rsidP="001621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4908" w14:textId="77777777" w:rsidR="00982CE0" w:rsidRDefault="00982CE0" w:rsidP="00D866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46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81AE4C" w14:textId="77777777" w:rsidR="00982CE0" w:rsidRPr="00280818" w:rsidRDefault="00982CE0" w:rsidP="005567DE">
    <w:pPr>
      <w:ind w:right="360"/>
      <w:rPr>
        <w:color w:val="CC0000"/>
        <w:sz w:val="72"/>
        <w:szCs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DB50" w14:textId="77777777" w:rsidR="00661BDA" w:rsidRDefault="00661BDA">
      <w:r>
        <w:separator/>
      </w:r>
    </w:p>
  </w:footnote>
  <w:footnote w:type="continuationSeparator" w:id="0">
    <w:p w14:paraId="7369F0E2" w14:textId="77777777" w:rsidR="00661BDA" w:rsidRDefault="0066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5DB17" w14:textId="77777777" w:rsidR="00982CE0" w:rsidRDefault="00982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BB557" w14:textId="77777777" w:rsidR="00982CE0" w:rsidRDefault="00982C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6972F" w14:textId="77777777" w:rsidR="00982CE0" w:rsidRDefault="00982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BD14565_"/>
      </v:shape>
    </w:pict>
  </w:numPicBullet>
  <w:abstractNum w:abstractNumId="0" w15:restartNumberingAfterBreak="0">
    <w:nsid w:val="078A6D74"/>
    <w:multiLevelType w:val="hybridMultilevel"/>
    <w:tmpl w:val="B9BE2E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762A"/>
    <w:multiLevelType w:val="hybridMultilevel"/>
    <w:tmpl w:val="EACE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10E"/>
    <w:multiLevelType w:val="hybridMultilevel"/>
    <w:tmpl w:val="6EE25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85E56"/>
    <w:multiLevelType w:val="hybridMultilevel"/>
    <w:tmpl w:val="CAE66C0E"/>
    <w:lvl w:ilvl="0" w:tplc="DC72A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03F"/>
    <w:multiLevelType w:val="hybridMultilevel"/>
    <w:tmpl w:val="71287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2358"/>
    <w:multiLevelType w:val="hybridMultilevel"/>
    <w:tmpl w:val="CE2E478A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6" w15:restartNumberingAfterBreak="0">
    <w:nsid w:val="228877BA"/>
    <w:multiLevelType w:val="hybridMultilevel"/>
    <w:tmpl w:val="9B849126"/>
    <w:lvl w:ilvl="0" w:tplc="E3FE0E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463A0"/>
    <w:multiLevelType w:val="hybridMultilevel"/>
    <w:tmpl w:val="FF3A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50256"/>
    <w:multiLevelType w:val="hybridMultilevel"/>
    <w:tmpl w:val="353C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62646"/>
    <w:multiLevelType w:val="hybridMultilevel"/>
    <w:tmpl w:val="08B2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96696"/>
    <w:multiLevelType w:val="hybridMultilevel"/>
    <w:tmpl w:val="BC6E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8462A"/>
    <w:multiLevelType w:val="hybridMultilevel"/>
    <w:tmpl w:val="FA9A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34D8"/>
    <w:multiLevelType w:val="hybridMultilevel"/>
    <w:tmpl w:val="15C0D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B84039"/>
    <w:multiLevelType w:val="hybridMultilevel"/>
    <w:tmpl w:val="154A070E"/>
    <w:lvl w:ilvl="0" w:tplc="DC72A26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775E"/>
    <w:multiLevelType w:val="hybridMultilevel"/>
    <w:tmpl w:val="3A3699D6"/>
    <w:lvl w:ilvl="0" w:tplc="DC72A26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5B33E09"/>
    <w:multiLevelType w:val="hybridMultilevel"/>
    <w:tmpl w:val="3110B4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BB2D0F"/>
    <w:multiLevelType w:val="hybridMultilevel"/>
    <w:tmpl w:val="BD226D06"/>
    <w:lvl w:ilvl="0" w:tplc="DC72A26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245A0"/>
    <w:multiLevelType w:val="hybridMultilevel"/>
    <w:tmpl w:val="9FEE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F15CE"/>
    <w:multiLevelType w:val="hybridMultilevel"/>
    <w:tmpl w:val="54AA6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427CC"/>
    <w:multiLevelType w:val="hybridMultilevel"/>
    <w:tmpl w:val="EA90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F7BD6"/>
    <w:multiLevelType w:val="hybridMultilevel"/>
    <w:tmpl w:val="07DC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047465">
    <w:abstractNumId w:val="18"/>
  </w:num>
  <w:num w:numId="2" w16cid:durableId="146551515">
    <w:abstractNumId w:val="14"/>
  </w:num>
  <w:num w:numId="3" w16cid:durableId="1776437343">
    <w:abstractNumId w:val="13"/>
  </w:num>
  <w:num w:numId="4" w16cid:durableId="583687145">
    <w:abstractNumId w:val="6"/>
  </w:num>
  <w:num w:numId="5" w16cid:durableId="43992943">
    <w:abstractNumId w:val="7"/>
  </w:num>
  <w:num w:numId="6" w16cid:durableId="1854144999">
    <w:abstractNumId w:val="12"/>
  </w:num>
  <w:num w:numId="7" w16cid:durableId="1855801642">
    <w:abstractNumId w:val="19"/>
  </w:num>
  <w:num w:numId="8" w16cid:durableId="1682007225">
    <w:abstractNumId w:val="9"/>
  </w:num>
  <w:num w:numId="9" w16cid:durableId="2034841175">
    <w:abstractNumId w:val="10"/>
  </w:num>
  <w:num w:numId="10" w16cid:durableId="1479155348">
    <w:abstractNumId w:val="15"/>
  </w:num>
  <w:num w:numId="11" w16cid:durableId="1198933376">
    <w:abstractNumId w:val="0"/>
  </w:num>
  <w:num w:numId="12" w16cid:durableId="1898780431">
    <w:abstractNumId w:val="16"/>
  </w:num>
  <w:num w:numId="13" w16cid:durableId="1160081651">
    <w:abstractNumId w:val="4"/>
  </w:num>
  <w:num w:numId="14" w16cid:durableId="2124688048">
    <w:abstractNumId w:val="2"/>
  </w:num>
  <w:num w:numId="15" w16cid:durableId="102654806">
    <w:abstractNumId w:val="3"/>
  </w:num>
  <w:num w:numId="16" w16cid:durableId="13269859">
    <w:abstractNumId w:val="20"/>
  </w:num>
  <w:num w:numId="17" w16cid:durableId="946472305">
    <w:abstractNumId w:val="11"/>
  </w:num>
  <w:num w:numId="18" w16cid:durableId="683242221">
    <w:abstractNumId w:val="5"/>
  </w:num>
  <w:num w:numId="19" w16cid:durableId="1262647164">
    <w:abstractNumId w:val="8"/>
  </w:num>
  <w:num w:numId="20" w16cid:durableId="752431826">
    <w:abstractNumId w:val="20"/>
  </w:num>
  <w:num w:numId="21" w16cid:durableId="1118598825">
    <w:abstractNumId w:val="1"/>
  </w:num>
  <w:num w:numId="22" w16cid:durableId="129849101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AA"/>
    <w:rsid w:val="00000D02"/>
    <w:rsid w:val="000010C6"/>
    <w:rsid w:val="0000335B"/>
    <w:rsid w:val="000049D2"/>
    <w:rsid w:val="000054FD"/>
    <w:rsid w:val="00007AAE"/>
    <w:rsid w:val="00011513"/>
    <w:rsid w:val="00011D4D"/>
    <w:rsid w:val="00012129"/>
    <w:rsid w:val="00012503"/>
    <w:rsid w:val="000133BC"/>
    <w:rsid w:val="00013F49"/>
    <w:rsid w:val="000158C0"/>
    <w:rsid w:val="00025A2C"/>
    <w:rsid w:val="00026B6D"/>
    <w:rsid w:val="00026F3A"/>
    <w:rsid w:val="0002740D"/>
    <w:rsid w:val="00027F96"/>
    <w:rsid w:val="0003308D"/>
    <w:rsid w:val="00035C74"/>
    <w:rsid w:val="0003638A"/>
    <w:rsid w:val="00041D7A"/>
    <w:rsid w:val="000421AD"/>
    <w:rsid w:val="00045275"/>
    <w:rsid w:val="000459EC"/>
    <w:rsid w:val="00047410"/>
    <w:rsid w:val="00051476"/>
    <w:rsid w:val="00051B6D"/>
    <w:rsid w:val="0005486D"/>
    <w:rsid w:val="00055084"/>
    <w:rsid w:val="00056DC8"/>
    <w:rsid w:val="00057F4B"/>
    <w:rsid w:val="000600CB"/>
    <w:rsid w:val="00060D6B"/>
    <w:rsid w:val="0006164D"/>
    <w:rsid w:val="00061774"/>
    <w:rsid w:val="00062166"/>
    <w:rsid w:val="0006300B"/>
    <w:rsid w:val="00063BEC"/>
    <w:rsid w:val="00064786"/>
    <w:rsid w:val="000668A0"/>
    <w:rsid w:val="00066902"/>
    <w:rsid w:val="00070B56"/>
    <w:rsid w:val="00070D1B"/>
    <w:rsid w:val="000716A2"/>
    <w:rsid w:val="00071D2A"/>
    <w:rsid w:val="00074ACB"/>
    <w:rsid w:val="00075E59"/>
    <w:rsid w:val="00075F23"/>
    <w:rsid w:val="00077941"/>
    <w:rsid w:val="00080E4B"/>
    <w:rsid w:val="00082135"/>
    <w:rsid w:val="00083456"/>
    <w:rsid w:val="00083D18"/>
    <w:rsid w:val="00085D54"/>
    <w:rsid w:val="000862FA"/>
    <w:rsid w:val="00087E3B"/>
    <w:rsid w:val="00091407"/>
    <w:rsid w:val="000927DB"/>
    <w:rsid w:val="00094E2C"/>
    <w:rsid w:val="000951FD"/>
    <w:rsid w:val="00095AA5"/>
    <w:rsid w:val="000960EC"/>
    <w:rsid w:val="000977EF"/>
    <w:rsid w:val="000A22C0"/>
    <w:rsid w:val="000A24A3"/>
    <w:rsid w:val="000A4CCC"/>
    <w:rsid w:val="000A5342"/>
    <w:rsid w:val="000A7D9E"/>
    <w:rsid w:val="000B0AE6"/>
    <w:rsid w:val="000B0E0B"/>
    <w:rsid w:val="000B288A"/>
    <w:rsid w:val="000B2990"/>
    <w:rsid w:val="000B4767"/>
    <w:rsid w:val="000B4D89"/>
    <w:rsid w:val="000B50F8"/>
    <w:rsid w:val="000B6867"/>
    <w:rsid w:val="000B6E73"/>
    <w:rsid w:val="000C223F"/>
    <w:rsid w:val="000C2474"/>
    <w:rsid w:val="000C2921"/>
    <w:rsid w:val="000C2BF6"/>
    <w:rsid w:val="000C34FA"/>
    <w:rsid w:val="000C362B"/>
    <w:rsid w:val="000C4FA7"/>
    <w:rsid w:val="000C726D"/>
    <w:rsid w:val="000D136A"/>
    <w:rsid w:val="000D280D"/>
    <w:rsid w:val="000D3767"/>
    <w:rsid w:val="000D41FC"/>
    <w:rsid w:val="000D7736"/>
    <w:rsid w:val="000D7754"/>
    <w:rsid w:val="000E3317"/>
    <w:rsid w:val="000E3CA1"/>
    <w:rsid w:val="000F01DD"/>
    <w:rsid w:val="000F0A8B"/>
    <w:rsid w:val="000F0A97"/>
    <w:rsid w:val="000F123F"/>
    <w:rsid w:val="000F3C9C"/>
    <w:rsid w:val="000F4767"/>
    <w:rsid w:val="000F4B3A"/>
    <w:rsid w:val="000F5268"/>
    <w:rsid w:val="000F5DC2"/>
    <w:rsid w:val="000F7569"/>
    <w:rsid w:val="00102FE4"/>
    <w:rsid w:val="00105639"/>
    <w:rsid w:val="00106BDE"/>
    <w:rsid w:val="00112704"/>
    <w:rsid w:val="00112E5B"/>
    <w:rsid w:val="0011502F"/>
    <w:rsid w:val="00116033"/>
    <w:rsid w:val="00116174"/>
    <w:rsid w:val="001170E3"/>
    <w:rsid w:val="0011769B"/>
    <w:rsid w:val="001202E9"/>
    <w:rsid w:val="00120359"/>
    <w:rsid w:val="00120524"/>
    <w:rsid w:val="001208CE"/>
    <w:rsid w:val="00121906"/>
    <w:rsid w:val="00122088"/>
    <w:rsid w:val="00122977"/>
    <w:rsid w:val="00123441"/>
    <w:rsid w:val="00123671"/>
    <w:rsid w:val="00123F6E"/>
    <w:rsid w:val="00124613"/>
    <w:rsid w:val="0012476A"/>
    <w:rsid w:val="00125262"/>
    <w:rsid w:val="00125D9E"/>
    <w:rsid w:val="001300B9"/>
    <w:rsid w:val="00132DF5"/>
    <w:rsid w:val="001356EF"/>
    <w:rsid w:val="001365DD"/>
    <w:rsid w:val="00136CBF"/>
    <w:rsid w:val="00140221"/>
    <w:rsid w:val="00140AFC"/>
    <w:rsid w:val="00141CFF"/>
    <w:rsid w:val="00143808"/>
    <w:rsid w:val="00143AEB"/>
    <w:rsid w:val="00144556"/>
    <w:rsid w:val="00146EB5"/>
    <w:rsid w:val="00151644"/>
    <w:rsid w:val="00152508"/>
    <w:rsid w:val="001531D6"/>
    <w:rsid w:val="0015366E"/>
    <w:rsid w:val="00155C3D"/>
    <w:rsid w:val="00161279"/>
    <w:rsid w:val="00161B8B"/>
    <w:rsid w:val="00162141"/>
    <w:rsid w:val="00162730"/>
    <w:rsid w:val="00162DB2"/>
    <w:rsid w:val="00163499"/>
    <w:rsid w:val="00164B17"/>
    <w:rsid w:val="00166A57"/>
    <w:rsid w:val="00167877"/>
    <w:rsid w:val="00170ABA"/>
    <w:rsid w:val="00171027"/>
    <w:rsid w:val="00173049"/>
    <w:rsid w:val="00173F04"/>
    <w:rsid w:val="001749D5"/>
    <w:rsid w:val="001758B8"/>
    <w:rsid w:val="00177AE5"/>
    <w:rsid w:val="00177CCD"/>
    <w:rsid w:val="00180497"/>
    <w:rsid w:val="00181148"/>
    <w:rsid w:val="0018277C"/>
    <w:rsid w:val="0018442E"/>
    <w:rsid w:val="00184489"/>
    <w:rsid w:val="00190849"/>
    <w:rsid w:val="001909A7"/>
    <w:rsid w:val="00191C12"/>
    <w:rsid w:val="00191F39"/>
    <w:rsid w:val="00196FA6"/>
    <w:rsid w:val="00197E82"/>
    <w:rsid w:val="001A0255"/>
    <w:rsid w:val="001A1562"/>
    <w:rsid w:val="001A27B4"/>
    <w:rsid w:val="001A315E"/>
    <w:rsid w:val="001A3DE9"/>
    <w:rsid w:val="001A572A"/>
    <w:rsid w:val="001A5EB5"/>
    <w:rsid w:val="001B0B02"/>
    <w:rsid w:val="001B7510"/>
    <w:rsid w:val="001C1655"/>
    <w:rsid w:val="001C1B82"/>
    <w:rsid w:val="001C1EB8"/>
    <w:rsid w:val="001C29C7"/>
    <w:rsid w:val="001C2C4C"/>
    <w:rsid w:val="001C3A39"/>
    <w:rsid w:val="001C3C14"/>
    <w:rsid w:val="001C45CC"/>
    <w:rsid w:val="001C4BC7"/>
    <w:rsid w:val="001C4E1E"/>
    <w:rsid w:val="001C4F5E"/>
    <w:rsid w:val="001C5131"/>
    <w:rsid w:val="001C58C8"/>
    <w:rsid w:val="001C5B9E"/>
    <w:rsid w:val="001D1797"/>
    <w:rsid w:val="001D2436"/>
    <w:rsid w:val="001D364B"/>
    <w:rsid w:val="001D54A4"/>
    <w:rsid w:val="001D6541"/>
    <w:rsid w:val="001E0324"/>
    <w:rsid w:val="001E063B"/>
    <w:rsid w:val="001E128E"/>
    <w:rsid w:val="001E1632"/>
    <w:rsid w:val="001E16F2"/>
    <w:rsid w:val="001E219B"/>
    <w:rsid w:val="001E229B"/>
    <w:rsid w:val="001E48ED"/>
    <w:rsid w:val="001F02FB"/>
    <w:rsid w:val="001F0516"/>
    <w:rsid w:val="001F155B"/>
    <w:rsid w:val="001F29BA"/>
    <w:rsid w:val="001F38F0"/>
    <w:rsid w:val="001F3AAF"/>
    <w:rsid w:val="001F6562"/>
    <w:rsid w:val="001F6B14"/>
    <w:rsid w:val="001F6D60"/>
    <w:rsid w:val="001F72A3"/>
    <w:rsid w:val="001F7608"/>
    <w:rsid w:val="001F7C8B"/>
    <w:rsid w:val="00201D1A"/>
    <w:rsid w:val="00204902"/>
    <w:rsid w:val="00210816"/>
    <w:rsid w:val="0021097D"/>
    <w:rsid w:val="00211CF2"/>
    <w:rsid w:val="00216510"/>
    <w:rsid w:val="00216748"/>
    <w:rsid w:val="00216884"/>
    <w:rsid w:val="00221F85"/>
    <w:rsid w:val="0022272D"/>
    <w:rsid w:val="0022322C"/>
    <w:rsid w:val="0022484B"/>
    <w:rsid w:val="00224BBF"/>
    <w:rsid w:val="002257B8"/>
    <w:rsid w:val="00225ED9"/>
    <w:rsid w:val="00230364"/>
    <w:rsid w:val="002316F6"/>
    <w:rsid w:val="00232A95"/>
    <w:rsid w:val="00233593"/>
    <w:rsid w:val="00233661"/>
    <w:rsid w:val="002338B6"/>
    <w:rsid w:val="002345E5"/>
    <w:rsid w:val="0023518A"/>
    <w:rsid w:val="002417CC"/>
    <w:rsid w:val="00241980"/>
    <w:rsid w:val="0024256E"/>
    <w:rsid w:val="00242FB4"/>
    <w:rsid w:val="00243D22"/>
    <w:rsid w:val="002448C5"/>
    <w:rsid w:val="002449DF"/>
    <w:rsid w:val="00244CBA"/>
    <w:rsid w:val="00245608"/>
    <w:rsid w:val="00247229"/>
    <w:rsid w:val="0025038E"/>
    <w:rsid w:val="00250456"/>
    <w:rsid w:val="002511F2"/>
    <w:rsid w:val="00251DB8"/>
    <w:rsid w:val="00252A77"/>
    <w:rsid w:val="00253F4F"/>
    <w:rsid w:val="00254558"/>
    <w:rsid w:val="0025555F"/>
    <w:rsid w:val="00255A9E"/>
    <w:rsid w:val="00255D4D"/>
    <w:rsid w:val="0025698A"/>
    <w:rsid w:val="002570BA"/>
    <w:rsid w:val="002609A4"/>
    <w:rsid w:val="00260D8A"/>
    <w:rsid w:val="00260F8A"/>
    <w:rsid w:val="002610AE"/>
    <w:rsid w:val="00261186"/>
    <w:rsid w:val="002618D6"/>
    <w:rsid w:val="00261D34"/>
    <w:rsid w:val="002635C3"/>
    <w:rsid w:val="00264BEE"/>
    <w:rsid w:val="00264C0D"/>
    <w:rsid w:val="00265A5F"/>
    <w:rsid w:val="00265ED8"/>
    <w:rsid w:val="00270453"/>
    <w:rsid w:val="00271CEC"/>
    <w:rsid w:val="00275C98"/>
    <w:rsid w:val="0027606C"/>
    <w:rsid w:val="00277463"/>
    <w:rsid w:val="002802E7"/>
    <w:rsid w:val="00280818"/>
    <w:rsid w:val="00280942"/>
    <w:rsid w:val="00281077"/>
    <w:rsid w:val="002843BE"/>
    <w:rsid w:val="00284CF5"/>
    <w:rsid w:val="0028591E"/>
    <w:rsid w:val="00286043"/>
    <w:rsid w:val="00286661"/>
    <w:rsid w:val="002910AA"/>
    <w:rsid w:val="0029182E"/>
    <w:rsid w:val="00291E68"/>
    <w:rsid w:val="0029256F"/>
    <w:rsid w:val="002958F0"/>
    <w:rsid w:val="00296BF2"/>
    <w:rsid w:val="00296F37"/>
    <w:rsid w:val="002979A9"/>
    <w:rsid w:val="002A094B"/>
    <w:rsid w:val="002A1ADB"/>
    <w:rsid w:val="002A3CF4"/>
    <w:rsid w:val="002A54FA"/>
    <w:rsid w:val="002A559B"/>
    <w:rsid w:val="002A67DF"/>
    <w:rsid w:val="002A7366"/>
    <w:rsid w:val="002A756B"/>
    <w:rsid w:val="002B03B9"/>
    <w:rsid w:val="002B0FB8"/>
    <w:rsid w:val="002B192E"/>
    <w:rsid w:val="002B2BE5"/>
    <w:rsid w:val="002B4061"/>
    <w:rsid w:val="002B47C2"/>
    <w:rsid w:val="002B5A96"/>
    <w:rsid w:val="002B73C0"/>
    <w:rsid w:val="002C01F3"/>
    <w:rsid w:val="002C051E"/>
    <w:rsid w:val="002C1D51"/>
    <w:rsid w:val="002C3D25"/>
    <w:rsid w:val="002C42EB"/>
    <w:rsid w:val="002C773E"/>
    <w:rsid w:val="002C77D1"/>
    <w:rsid w:val="002D3126"/>
    <w:rsid w:val="002D4EE7"/>
    <w:rsid w:val="002D666A"/>
    <w:rsid w:val="002D735F"/>
    <w:rsid w:val="002E244B"/>
    <w:rsid w:val="002E28F8"/>
    <w:rsid w:val="002E3A1C"/>
    <w:rsid w:val="002E5AF7"/>
    <w:rsid w:val="002E5E81"/>
    <w:rsid w:val="002E77E1"/>
    <w:rsid w:val="002E7FB0"/>
    <w:rsid w:val="002F0289"/>
    <w:rsid w:val="002F4F63"/>
    <w:rsid w:val="002F5F30"/>
    <w:rsid w:val="002F6221"/>
    <w:rsid w:val="003000FC"/>
    <w:rsid w:val="00301A5B"/>
    <w:rsid w:val="00301E29"/>
    <w:rsid w:val="003031F1"/>
    <w:rsid w:val="003034D1"/>
    <w:rsid w:val="00304939"/>
    <w:rsid w:val="003050C4"/>
    <w:rsid w:val="00306BCD"/>
    <w:rsid w:val="00310971"/>
    <w:rsid w:val="00311BEA"/>
    <w:rsid w:val="00313512"/>
    <w:rsid w:val="0032010B"/>
    <w:rsid w:val="003208B5"/>
    <w:rsid w:val="00320E52"/>
    <w:rsid w:val="003228D2"/>
    <w:rsid w:val="00322988"/>
    <w:rsid w:val="00322C0B"/>
    <w:rsid w:val="00324238"/>
    <w:rsid w:val="00326DB2"/>
    <w:rsid w:val="0033115B"/>
    <w:rsid w:val="003323EC"/>
    <w:rsid w:val="003353E9"/>
    <w:rsid w:val="00335E88"/>
    <w:rsid w:val="003365FC"/>
    <w:rsid w:val="00337C5F"/>
    <w:rsid w:val="00341698"/>
    <w:rsid w:val="00342688"/>
    <w:rsid w:val="00343163"/>
    <w:rsid w:val="0034465C"/>
    <w:rsid w:val="00344722"/>
    <w:rsid w:val="00344E39"/>
    <w:rsid w:val="00345CCB"/>
    <w:rsid w:val="00346D3A"/>
    <w:rsid w:val="00351BCE"/>
    <w:rsid w:val="0035493E"/>
    <w:rsid w:val="00355152"/>
    <w:rsid w:val="00360221"/>
    <w:rsid w:val="00361F94"/>
    <w:rsid w:val="003627FD"/>
    <w:rsid w:val="00362D0A"/>
    <w:rsid w:val="00364A60"/>
    <w:rsid w:val="003658A9"/>
    <w:rsid w:val="00366252"/>
    <w:rsid w:val="003670B5"/>
    <w:rsid w:val="003716CA"/>
    <w:rsid w:val="00373000"/>
    <w:rsid w:val="00373794"/>
    <w:rsid w:val="00373DF5"/>
    <w:rsid w:val="003759B4"/>
    <w:rsid w:val="003760B1"/>
    <w:rsid w:val="00377D92"/>
    <w:rsid w:val="0038468F"/>
    <w:rsid w:val="003859E6"/>
    <w:rsid w:val="00385AD2"/>
    <w:rsid w:val="00386566"/>
    <w:rsid w:val="0038663D"/>
    <w:rsid w:val="0039232B"/>
    <w:rsid w:val="003923BC"/>
    <w:rsid w:val="003931CC"/>
    <w:rsid w:val="00393D3D"/>
    <w:rsid w:val="003941C4"/>
    <w:rsid w:val="00395277"/>
    <w:rsid w:val="00396052"/>
    <w:rsid w:val="003963DC"/>
    <w:rsid w:val="003A0F1D"/>
    <w:rsid w:val="003A2172"/>
    <w:rsid w:val="003A37F4"/>
    <w:rsid w:val="003A3CD4"/>
    <w:rsid w:val="003A4F55"/>
    <w:rsid w:val="003A66C6"/>
    <w:rsid w:val="003B02D4"/>
    <w:rsid w:val="003B180F"/>
    <w:rsid w:val="003B3DDA"/>
    <w:rsid w:val="003B5C13"/>
    <w:rsid w:val="003B670A"/>
    <w:rsid w:val="003B7C6A"/>
    <w:rsid w:val="003C1F1D"/>
    <w:rsid w:val="003C3E61"/>
    <w:rsid w:val="003C4537"/>
    <w:rsid w:val="003C46D0"/>
    <w:rsid w:val="003C5610"/>
    <w:rsid w:val="003C696A"/>
    <w:rsid w:val="003C79B0"/>
    <w:rsid w:val="003D240A"/>
    <w:rsid w:val="003D3166"/>
    <w:rsid w:val="003D3F69"/>
    <w:rsid w:val="003D4644"/>
    <w:rsid w:val="003D507B"/>
    <w:rsid w:val="003D6704"/>
    <w:rsid w:val="003E102F"/>
    <w:rsid w:val="003E3226"/>
    <w:rsid w:val="003E3346"/>
    <w:rsid w:val="003E39FC"/>
    <w:rsid w:val="003E3DE4"/>
    <w:rsid w:val="003E762A"/>
    <w:rsid w:val="003F108E"/>
    <w:rsid w:val="003F1C71"/>
    <w:rsid w:val="003F1DCE"/>
    <w:rsid w:val="003F455B"/>
    <w:rsid w:val="003F5659"/>
    <w:rsid w:val="00400417"/>
    <w:rsid w:val="004018B0"/>
    <w:rsid w:val="00401D52"/>
    <w:rsid w:val="0040349E"/>
    <w:rsid w:val="00404DD2"/>
    <w:rsid w:val="00406DC3"/>
    <w:rsid w:val="00411043"/>
    <w:rsid w:val="00411E09"/>
    <w:rsid w:val="00412668"/>
    <w:rsid w:val="00413A11"/>
    <w:rsid w:val="00413AB3"/>
    <w:rsid w:val="00414712"/>
    <w:rsid w:val="0041577F"/>
    <w:rsid w:val="00416716"/>
    <w:rsid w:val="0042321F"/>
    <w:rsid w:val="00424E2B"/>
    <w:rsid w:val="0042577B"/>
    <w:rsid w:val="00430044"/>
    <w:rsid w:val="00431564"/>
    <w:rsid w:val="0043191E"/>
    <w:rsid w:val="00431FE4"/>
    <w:rsid w:val="00432105"/>
    <w:rsid w:val="00433091"/>
    <w:rsid w:val="00433457"/>
    <w:rsid w:val="0043375F"/>
    <w:rsid w:val="0043458B"/>
    <w:rsid w:val="00434E11"/>
    <w:rsid w:val="00436353"/>
    <w:rsid w:val="00442CA2"/>
    <w:rsid w:val="004466C3"/>
    <w:rsid w:val="00447F53"/>
    <w:rsid w:val="004505BE"/>
    <w:rsid w:val="004518B0"/>
    <w:rsid w:val="00454E81"/>
    <w:rsid w:val="00455337"/>
    <w:rsid w:val="00455CFA"/>
    <w:rsid w:val="00455E61"/>
    <w:rsid w:val="00457057"/>
    <w:rsid w:val="00457256"/>
    <w:rsid w:val="00460566"/>
    <w:rsid w:val="00462822"/>
    <w:rsid w:val="00462A24"/>
    <w:rsid w:val="00463252"/>
    <w:rsid w:val="004639DE"/>
    <w:rsid w:val="00463E8B"/>
    <w:rsid w:val="004651D3"/>
    <w:rsid w:val="004660E3"/>
    <w:rsid w:val="00466A63"/>
    <w:rsid w:val="004676BD"/>
    <w:rsid w:val="004711A2"/>
    <w:rsid w:val="004728B6"/>
    <w:rsid w:val="004735E4"/>
    <w:rsid w:val="004741E1"/>
    <w:rsid w:val="00477234"/>
    <w:rsid w:val="00480226"/>
    <w:rsid w:val="00484265"/>
    <w:rsid w:val="00484AFB"/>
    <w:rsid w:val="00487557"/>
    <w:rsid w:val="004877B6"/>
    <w:rsid w:val="00487A1C"/>
    <w:rsid w:val="004904D2"/>
    <w:rsid w:val="00490E4D"/>
    <w:rsid w:val="00491285"/>
    <w:rsid w:val="00491A6E"/>
    <w:rsid w:val="0049227A"/>
    <w:rsid w:val="004941EE"/>
    <w:rsid w:val="004945BF"/>
    <w:rsid w:val="004966C6"/>
    <w:rsid w:val="0049697C"/>
    <w:rsid w:val="00497948"/>
    <w:rsid w:val="004A306D"/>
    <w:rsid w:val="004A3D37"/>
    <w:rsid w:val="004A4A9E"/>
    <w:rsid w:val="004A5477"/>
    <w:rsid w:val="004A5783"/>
    <w:rsid w:val="004A5BD3"/>
    <w:rsid w:val="004A6070"/>
    <w:rsid w:val="004A697A"/>
    <w:rsid w:val="004B06A9"/>
    <w:rsid w:val="004B21DD"/>
    <w:rsid w:val="004B3692"/>
    <w:rsid w:val="004B53E7"/>
    <w:rsid w:val="004B619F"/>
    <w:rsid w:val="004C15E7"/>
    <w:rsid w:val="004C1889"/>
    <w:rsid w:val="004C2762"/>
    <w:rsid w:val="004C29DE"/>
    <w:rsid w:val="004C403B"/>
    <w:rsid w:val="004C4206"/>
    <w:rsid w:val="004C4D07"/>
    <w:rsid w:val="004C60EF"/>
    <w:rsid w:val="004C698F"/>
    <w:rsid w:val="004D0314"/>
    <w:rsid w:val="004D193B"/>
    <w:rsid w:val="004D3149"/>
    <w:rsid w:val="004D5B59"/>
    <w:rsid w:val="004E01B3"/>
    <w:rsid w:val="004E0571"/>
    <w:rsid w:val="004E1AF7"/>
    <w:rsid w:val="004E1CDF"/>
    <w:rsid w:val="004E3FFA"/>
    <w:rsid w:val="004E4007"/>
    <w:rsid w:val="004E5581"/>
    <w:rsid w:val="004E756A"/>
    <w:rsid w:val="004E764B"/>
    <w:rsid w:val="004F03F4"/>
    <w:rsid w:val="004F2C57"/>
    <w:rsid w:val="004F471B"/>
    <w:rsid w:val="004F4EFE"/>
    <w:rsid w:val="004F5E88"/>
    <w:rsid w:val="004F7D0A"/>
    <w:rsid w:val="005009A2"/>
    <w:rsid w:val="00501CED"/>
    <w:rsid w:val="00502310"/>
    <w:rsid w:val="0050283A"/>
    <w:rsid w:val="00502E92"/>
    <w:rsid w:val="00502F10"/>
    <w:rsid w:val="00507AF2"/>
    <w:rsid w:val="0051160E"/>
    <w:rsid w:val="00513BD8"/>
    <w:rsid w:val="0051439F"/>
    <w:rsid w:val="00520169"/>
    <w:rsid w:val="005201FC"/>
    <w:rsid w:val="00523B63"/>
    <w:rsid w:val="00525989"/>
    <w:rsid w:val="00527DE3"/>
    <w:rsid w:val="0053080A"/>
    <w:rsid w:val="00530FE1"/>
    <w:rsid w:val="005321F5"/>
    <w:rsid w:val="00532D16"/>
    <w:rsid w:val="00533887"/>
    <w:rsid w:val="00537138"/>
    <w:rsid w:val="00541336"/>
    <w:rsid w:val="00541636"/>
    <w:rsid w:val="00542C48"/>
    <w:rsid w:val="0054367C"/>
    <w:rsid w:val="00543F8F"/>
    <w:rsid w:val="005442ED"/>
    <w:rsid w:val="00544832"/>
    <w:rsid w:val="00547051"/>
    <w:rsid w:val="005472DD"/>
    <w:rsid w:val="005478D4"/>
    <w:rsid w:val="00547AC4"/>
    <w:rsid w:val="005509D8"/>
    <w:rsid w:val="00552927"/>
    <w:rsid w:val="005542E6"/>
    <w:rsid w:val="00554FFB"/>
    <w:rsid w:val="005567DE"/>
    <w:rsid w:val="0055706C"/>
    <w:rsid w:val="0056030A"/>
    <w:rsid w:val="005635F5"/>
    <w:rsid w:val="00563BB6"/>
    <w:rsid w:val="00567396"/>
    <w:rsid w:val="0056742A"/>
    <w:rsid w:val="00567EE6"/>
    <w:rsid w:val="00570704"/>
    <w:rsid w:val="00571EDE"/>
    <w:rsid w:val="00573F7C"/>
    <w:rsid w:val="005754EB"/>
    <w:rsid w:val="00577C3F"/>
    <w:rsid w:val="0058333F"/>
    <w:rsid w:val="005851D2"/>
    <w:rsid w:val="005858F7"/>
    <w:rsid w:val="00587334"/>
    <w:rsid w:val="00590743"/>
    <w:rsid w:val="00590912"/>
    <w:rsid w:val="00590B25"/>
    <w:rsid w:val="00591D90"/>
    <w:rsid w:val="005927AE"/>
    <w:rsid w:val="00593CAE"/>
    <w:rsid w:val="00594714"/>
    <w:rsid w:val="00594B68"/>
    <w:rsid w:val="005950FE"/>
    <w:rsid w:val="00597A61"/>
    <w:rsid w:val="005A0030"/>
    <w:rsid w:val="005A1C60"/>
    <w:rsid w:val="005A28E0"/>
    <w:rsid w:val="005A4427"/>
    <w:rsid w:val="005A6DD9"/>
    <w:rsid w:val="005A739C"/>
    <w:rsid w:val="005B2542"/>
    <w:rsid w:val="005B2692"/>
    <w:rsid w:val="005B3F78"/>
    <w:rsid w:val="005B4F0C"/>
    <w:rsid w:val="005B509E"/>
    <w:rsid w:val="005B5E92"/>
    <w:rsid w:val="005B6302"/>
    <w:rsid w:val="005B7445"/>
    <w:rsid w:val="005C195E"/>
    <w:rsid w:val="005C3CCD"/>
    <w:rsid w:val="005C42F8"/>
    <w:rsid w:val="005C46D6"/>
    <w:rsid w:val="005C5642"/>
    <w:rsid w:val="005C6739"/>
    <w:rsid w:val="005C6E32"/>
    <w:rsid w:val="005C70AC"/>
    <w:rsid w:val="005D14DD"/>
    <w:rsid w:val="005D22B5"/>
    <w:rsid w:val="005D3C38"/>
    <w:rsid w:val="005D55F4"/>
    <w:rsid w:val="005D5787"/>
    <w:rsid w:val="005D723D"/>
    <w:rsid w:val="005E0CDE"/>
    <w:rsid w:val="005E20F5"/>
    <w:rsid w:val="005E3919"/>
    <w:rsid w:val="005E4277"/>
    <w:rsid w:val="005E57C3"/>
    <w:rsid w:val="005E5927"/>
    <w:rsid w:val="005E5A33"/>
    <w:rsid w:val="005E5A97"/>
    <w:rsid w:val="005E5AE1"/>
    <w:rsid w:val="005E79F0"/>
    <w:rsid w:val="005F0903"/>
    <w:rsid w:val="005F0F6D"/>
    <w:rsid w:val="005F1C7B"/>
    <w:rsid w:val="005F1D7E"/>
    <w:rsid w:val="005F42D3"/>
    <w:rsid w:val="005F4D9F"/>
    <w:rsid w:val="005F5221"/>
    <w:rsid w:val="005F65D1"/>
    <w:rsid w:val="005F7437"/>
    <w:rsid w:val="005F752E"/>
    <w:rsid w:val="005F788B"/>
    <w:rsid w:val="00600E1F"/>
    <w:rsid w:val="00601F89"/>
    <w:rsid w:val="00604280"/>
    <w:rsid w:val="006076E2"/>
    <w:rsid w:val="00607983"/>
    <w:rsid w:val="00610CCB"/>
    <w:rsid w:val="00611184"/>
    <w:rsid w:val="00611E6D"/>
    <w:rsid w:val="0061293A"/>
    <w:rsid w:val="00612B9A"/>
    <w:rsid w:val="00617774"/>
    <w:rsid w:val="00617D5A"/>
    <w:rsid w:val="00621D3C"/>
    <w:rsid w:val="00623ADB"/>
    <w:rsid w:val="006245F3"/>
    <w:rsid w:val="0062632A"/>
    <w:rsid w:val="006274EF"/>
    <w:rsid w:val="00627E85"/>
    <w:rsid w:val="0063013E"/>
    <w:rsid w:val="00631534"/>
    <w:rsid w:val="006327C5"/>
    <w:rsid w:val="00633655"/>
    <w:rsid w:val="0063565E"/>
    <w:rsid w:val="0063604C"/>
    <w:rsid w:val="006370FA"/>
    <w:rsid w:val="00642143"/>
    <w:rsid w:val="0064293B"/>
    <w:rsid w:val="00642E57"/>
    <w:rsid w:val="00643136"/>
    <w:rsid w:val="00643346"/>
    <w:rsid w:val="00644E28"/>
    <w:rsid w:val="00644F22"/>
    <w:rsid w:val="00646717"/>
    <w:rsid w:val="006474E4"/>
    <w:rsid w:val="00652928"/>
    <w:rsid w:val="00652F66"/>
    <w:rsid w:val="00657356"/>
    <w:rsid w:val="006576D3"/>
    <w:rsid w:val="006601A3"/>
    <w:rsid w:val="00661569"/>
    <w:rsid w:val="00661BDA"/>
    <w:rsid w:val="006620D3"/>
    <w:rsid w:val="00662D14"/>
    <w:rsid w:val="00663145"/>
    <w:rsid w:val="006638B1"/>
    <w:rsid w:val="00666EA6"/>
    <w:rsid w:val="006677AD"/>
    <w:rsid w:val="006678EB"/>
    <w:rsid w:val="00670940"/>
    <w:rsid w:val="00670CF3"/>
    <w:rsid w:val="006716C5"/>
    <w:rsid w:val="00671E1A"/>
    <w:rsid w:val="006720A3"/>
    <w:rsid w:val="00673484"/>
    <w:rsid w:val="00673A83"/>
    <w:rsid w:val="00673EE8"/>
    <w:rsid w:val="0067427C"/>
    <w:rsid w:val="00680236"/>
    <w:rsid w:val="00680654"/>
    <w:rsid w:val="0068125B"/>
    <w:rsid w:val="00683356"/>
    <w:rsid w:val="0068372A"/>
    <w:rsid w:val="0068414C"/>
    <w:rsid w:val="006908AF"/>
    <w:rsid w:val="00691107"/>
    <w:rsid w:val="00691DAC"/>
    <w:rsid w:val="00691FE8"/>
    <w:rsid w:val="00693303"/>
    <w:rsid w:val="006947D1"/>
    <w:rsid w:val="00695AA4"/>
    <w:rsid w:val="00696DE4"/>
    <w:rsid w:val="006A208A"/>
    <w:rsid w:val="006A2227"/>
    <w:rsid w:val="006A3905"/>
    <w:rsid w:val="006B3D53"/>
    <w:rsid w:val="006B4D82"/>
    <w:rsid w:val="006B4DC7"/>
    <w:rsid w:val="006B56D5"/>
    <w:rsid w:val="006B56FC"/>
    <w:rsid w:val="006B6DC7"/>
    <w:rsid w:val="006B78C0"/>
    <w:rsid w:val="006B79A7"/>
    <w:rsid w:val="006B7E1D"/>
    <w:rsid w:val="006C0CCA"/>
    <w:rsid w:val="006C1A89"/>
    <w:rsid w:val="006C4236"/>
    <w:rsid w:val="006C5E41"/>
    <w:rsid w:val="006D2E04"/>
    <w:rsid w:val="006D35B3"/>
    <w:rsid w:val="006D3E4B"/>
    <w:rsid w:val="006D5835"/>
    <w:rsid w:val="006D5CD1"/>
    <w:rsid w:val="006E0076"/>
    <w:rsid w:val="006E0410"/>
    <w:rsid w:val="006E15AB"/>
    <w:rsid w:val="006E22E2"/>
    <w:rsid w:val="006E3450"/>
    <w:rsid w:val="006E377F"/>
    <w:rsid w:val="006E3EB1"/>
    <w:rsid w:val="006E7BAD"/>
    <w:rsid w:val="006E7CC7"/>
    <w:rsid w:val="006F1417"/>
    <w:rsid w:val="006F2589"/>
    <w:rsid w:val="006F41EB"/>
    <w:rsid w:val="006F6BDF"/>
    <w:rsid w:val="007043A5"/>
    <w:rsid w:val="00706EFD"/>
    <w:rsid w:val="0070712E"/>
    <w:rsid w:val="0070749C"/>
    <w:rsid w:val="007074D3"/>
    <w:rsid w:val="007077B8"/>
    <w:rsid w:val="00711A9F"/>
    <w:rsid w:val="00712300"/>
    <w:rsid w:val="00714614"/>
    <w:rsid w:val="00714D0C"/>
    <w:rsid w:val="00716864"/>
    <w:rsid w:val="00717087"/>
    <w:rsid w:val="007171FE"/>
    <w:rsid w:val="007221D8"/>
    <w:rsid w:val="007248AF"/>
    <w:rsid w:val="007258E3"/>
    <w:rsid w:val="00726680"/>
    <w:rsid w:val="007309EC"/>
    <w:rsid w:val="007313F6"/>
    <w:rsid w:val="00732003"/>
    <w:rsid w:val="00732C97"/>
    <w:rsid w:val="00733160"/>
    <w:rsid w:val="007337E8"/>
    <w:rsid w:val="007349B7"/>
    <w:rsid w:val="00735078"/>
    <w:rsid w:val="00736F0F"/>
    <w:rsid w:val="0074057E"/>
    <w:rsid w:val="00742E0C"/>
    <w:rsid w:val="00743ECD"/>
    <w:rsid w:val="00746310"/>
    <w:rsid w:val="00746600"/>
    <w:rsid w:val="007471BC"/>
    <w:rsid w:val="007505C3"/>
    <w:rsid w:val="00750E7C"/>
    <w:rsid w:val="00751CB2"/>
    <w:rsid w:val="00752BC5"/>
    <w:rsid w:val="00753E83"/>
    <w:rsid w:val="00760F05"/>
    <w:rsid w:val="00761CE8"/>
    <w:rsid w:val="00762100"/>
    <w:rsid w:val="00766897"/>
    <w:rsid w:val="0077060A"/>
    <w:rsid w:val="00770A17"/>
    <w:rsid w:val="00770B65"/>
    <w:rsid w:val="00770D2E"/>
    <w:rsid w:val="00773B6A"/>
    <w:rsid w:val="007829E4"/>
    <w:rsid w:val="00782E1B"/>
    <w:rsid w:val="00783212"/>
    <w:rsid w:val="00783E09"/>
    <w:rsid w:val="0078474D"/>
    <w:rsid w:val="00785D82"/>
    <w:rsid w:val="0078719E"/>
    <w:rsid w:val="00793A3B"/>
    <w:rsid w:val="00794AAF"/>
    <w:rsid w:val="00794C44"/>
    <w:rsid w:val="00796294"/>
    <w:rsid w:val="007968FE"/>
    <w:rsid w:val="00797B7B"/>
    <w:rsid w:val="007A155B"/>
    <w:rsid w:val="007A272A"/>
    <w:rsid w:val="007A32C3"/>
    <w:rsid w:val="007A4F1A"/>
    <w:rsid w:val="007A5612"/>
    <w:rsid w:val="007A59AD"/>
    <w:rsid w:val="007A61C2"/>
    <w:rsid w:val="007A6C4C"/>
    <w:rsid w:val="007A7828"/>
    <w:rsid w:val="007B00E3"/>
    <w:rsid w:val="007B0682"/>
    <w:rsid w:val="007B18A7"/>
    <w:rsid w:val="007B23B6"/>
    <w:rsid w:val="007B2477"/>
    <w:rsid w:val="007B3A13"/>
    <w:rsid w:val="007B7291"/>
    <w:rsid w:val="007B795D"/>
    <w:rsid w:val="007B7A66"/>
    <w:rsid w:val="007C1E0C"/>
    <w:rsid w:val="007C33B4"/>
    <w:rsid w:val="007C3B12"/>
    <w:rsid w:val="007C3E1D"/>
    <w:rsid w:val="007C4DA7"/>
    <w:rsid w:val="007C5441"/>
    <w:rsid w:val="007D300D"/>
    <w:rsid w:val="007D413B"/>
    <w:rsid w:val="007D4C2D"/>
    <w:rsid w:val="007D50BB"/>
    <w:rsid w:val="007D59B7"/>
    <w:rsid w:val="007D71F3"/>
    <w:rsid w:val="007E026B"/>
    <w:rsid w:val="007E042C"/>
    <w:rsid w:val="007E10F4"/>
    <w:rsid w:val="007E3674"/>
    <w:rsid w:val="007E3AAF"/>
    <w:rsid w:val="007E432C"/>
    <w:rsid w:val="007E47EF"/>
    <w:rsid w:val="007E5995"/>
    <w:rsid w:val="007E6DE4"/>
    <w:rsid w:val="007E7146"/>
    <w:rsid w:val="007F0293"/>
    <w:rsid w:val="007F0962"/>
    <w:rsid w:val="007F1BA5"/>
    <w:rsid w:val="007F472F"/>
    <w:rsid w:val="007F550B"/>
    <w:rsid w:val="007F6100"/>
    <w:rsid w:val="00802650"/>
    <w:rsid w:val="00803004"/>
    <w:rsid w:val="008042C7"/>
    <w:rsid w:val="00804F86"/>
    <w:rsid w:val="0080513C"/>
    <w:rsid w:val="008056B3"/>
    <w:rsid w:val="0080664A"/>
    <w:rsid w:val="00806867"/>
    <w:rsid w:val="00806C05"/>
    <w:rsid w:val="008075B7"/>
    <w:rsid w:val="00807FA1"/>
    <w:rsid w:val="008108FF"/>
    <w:rsid w:val="00810B54"/>
    <w:rsid w:val="00813735"/>
    <w:rsid w:val="0081375C"/>
    <w:rsid w:val="00813B28"/>
    <w:rsid w:val="00815315"/>
    <w:rsid w:val="0081592F"/>
    <w:rsid w:val="00817269"/>
    <w:rsid w:val="008205D4"/>
    <w:rsid w:val="00820AA3"/>
    <w:rsid w:val="00823863"/>
    <w:rsid w:val="008252EF"/>
    <w:rsid w:val="00826E07"/>
    <w:rsid w:val="008318C3"/>
    <w:rsid w:val="008327C6"/>
    <w:rsid w:val="00833653"/>
    <w:rsid w:val="00833E09"/>
    <w:rsid w:val="008351DA"/>
    <w:rsid w:val="008408BE"/>
    <w:rsid w:val="00840951"/>
    <w:rsid w:val="008429D7"/>
    <w:rsid w:val="00843862"/>
    <w:rsid w:val="00843D11"/>
    <w:rsid w:val="00844DB0"/>
    <w:rsid w:val="00844E0B"/>
    <w:rsid w:val="00844F21"/>
    <w:rsid w:val="0084521C"/>
    <w:rsid w:val="00845DD3"/>
    <w:rsid w:val="00846782"/>
    <w:rsid w:val="008503EE"/>
    <w:rsid w:val="008518E4"/>
    <w:rsid w:val="00851D81"/>
    <w:rsid w:val="00851FDA"/>
    <w:rsid w:val="0085228F"/>
    <w:rsid w:val="00853CCC"/>
    <w:rsid w:val="00853E6E"/>
    <w:rsid w:val="00854AFC"/>
    <w:rsid w:val="00854BF2"/>
    <w:rsid w:val="0085518C"/>
    <w:rsid w:val="00855922"/>
    <w:rsid w:val="00857411"/>
    <w:rsid w:val="008574A4"/>
    <w:rsid w:val="0086150C"/>
    <w:rsid w:val="00861CD5"/>
    <w:rsid w:val="00862C13"/>
    <w:rsid w:val="00863198"/>
    <w:rsid w:val="00863DDD"/>
    <w:rsid w:val="00870D79"/>
    <w:rsid w:val="008722ED"/>
    <w:rsid w:val="00872BA3"/>
    <w:rsid w:val="0087321D"/>
    <w:rsid w:val="0087329B"/>
    <w:rsid w:val="008733C2"/>
    <w:rsid w:val="00875CD5"/>
    <w:rsid w:val="00876CE2"/>
    <w:rsid w:val="0087734E"/>
    <w:rsid w:val="00877EB3"/>
    <w:rsid w:val="00880730"/>
    <w:rsid w:val="00880BE9"/>
    <w:rsid w:val="00880EF9"/>
    <w:rsid w:val="00883C20"/>
    <w:rsid w:val="00883C48"/>
    <w:rsid w:val="008858B9"/>
    <w:rsid w:val="00891FF8"/>
    <w:rsid w:val="00892AED"/>
    <w:rsid w:val="008931DC"/>
    <w:rsid w:val="00894B67"/>
    <w:rsid w:val="0089591E"/>
    <w:rsid w:val="00895EF6"/>
    <w:rsid w:val="008A01D4"/>
    <w:rsid w:val="008A2171"/>
    <w:rsid w:val="008A5B52"/>
    <w:rsid w:val="008A5B5F"/>
    <w:rsid w:val="008A7FA0"/>
    <w:rsid w:val="008B0A21"/>
    <w:rsid w:val="008B29FD"/>
    <w:rsid w:val="008B5FDE"/>
    <w:rsid w:val="008B65F4"/>
    <w:rsid w:val="008B747B"/>
    <w:rsid w:val="008C074E"/>
    <w:rsid w:val="008C0758"/>
    <w:rsid w:val="008C091B"/>
    <w:rsid w:val="008C679E"/>
    <w:rsid w:val="008C6EAC"/>
    <w:rsid w:val="008D0430"/>
    <w:rsid w:val="008D100E"/>
    <w:rsid w:val="008D1803"/>
    <w:rsid w:val="008D19DF"/>
    <w:rsid w:val="008D30C9"/>
    <w:rsid w:val="008D3562"/>
    <w:rsid w:val="008D3B25"/>
    <w:rsid w:val="008D5226"/>
    <w:rsid w:val="008D5297"/>
    <w:rsid w:val="008E0936"/>
    <w:rsid w:val="008E2347"/>
    <w:rsid w:val="008E30E5"/>
    <w:rsid w:val="008E409E"/>
    <w:rsid w:val="008E7ABC"/>
    <w:rsid w:val="008F07F6"/>
    <w:rsid w:val="008F0ED9"/>
    <w:rsid w:val="008F4D72"/>
    <w:rsid w:val="008F5E01"/>
    <w:rsid w:val="008F7A17"/>
    <w:rsid w:val="008F7C54"/>
    <w:rsid w:val="008F7F40"/>
    <w:rsid w:val="0090111D"/>
    <w:rsid w:val="009017DA"/>
    <w:rsid w:val="00901CCB"/>
    <w:rsid w:val="0090275E"/>
    <w:rsid w:val="00902FF6"/>
    <w:rsid w:val="009036CE"/>
    <w:rsid w:val="00903D88"/>
    <w:rsid w:val="009044EA"/>
    <w:rsid w:val="009052D8"/>
    <w:rsid w:val="0090561A"/>
    <w:rsid w:val="00911E9C"/>
    <w:rsid w:val="00913396"/>
    <w:rsid w:val="0091521D"/>
    <w:rsid w:val="00916323"/>
    <w:rsid w:val="00917303"/>
    <w:rsid w:val="00917A4E"/>
    <w:rsid w:val="00922185"/>
    <w:rsid w:val="00922440"/>
    <w:rsid w:val="009229D6"/>
    <w:rsid w:val="00924AAD"/>
    <w:rsid w:val="00925E52"/>
    <w:rsid w:val="00927DAC"/>
    <w:rsid w:val="009305FD"/>
    <w:rsid w:val="00930891"/>
    <w:rsid w:val="009313F3"/>
    <w:rsid w:val="00932F08"/>
    <w:rsid w:val="00936005"/>
    <w:rsid w:val="00937504"/>
    <w:rsid w:val="009419FF"/>
    <w:rsid w:val="00942CD5"/>
    <w:rsid w:val="0094314B"/>
    <w:rsid w:val="009439D8"/>
    <w:rsid w:val="0094616F"/>
    <w:rsid w:val="00946E0D"/>
    <w:rsid w:val="00947DCF"/>
    <w:rsid w:val="00947E69"/>
    <w:rsid w:val="0095022A"/>
    <w:rsid w:val="00951308"/>
    <w:rsid w:val="00953AC1"/>
    <w:rsid w:val="009549AB"/>
    <w:rsid w:val="009551C4"/>
    <w:rsid w:val="0095612F"/>
    <w:rsid w:val="0095630C"/>
    <w:rsid w:val="009565E2"/>
    <w:rsid w:val="00956C36"/>
    <w:rsid w:val="009571CF"/>
    <w:rsid w:val="00961838"/>
    <w:rsid w:val="00961A53"/>
    <w:rsid w:val="00961B41"/>
    <w:rsid w:val="00962330"/>
    <w:rsid w:val="009628DA"/>
    <w:rsid w:val="00962D6F"/>
    <w:rsid w:val="009659B8"/>
    <w:rsid w:val="00966BA5"/>
    <w:rsid w:val="00970178"/>
    <w:rsid w:val="0097049B"/>
    <w:rsid w:val="00972833"/>
    <w:rsid w:val="00972E3D"/>
    <w:rsid w:val="0097373C"/>
    <w:rsid w:val="009752EB"/>
    <w:rsid w:val="00976E9F"/>
    <w:rsid w:val="0097766E"/>
    <w:rsid w:val="00980FF8"/>
    <w:rsid w:val="009811AC"/>
    <w:rsid w:val="00981428"/>
    <w:rsid w:val="00981543"/>
    <w:rsid w:val="0098168B"/>
    <w:rsid w:val="00982CE0"/>
    <w:rsid w:val="00985FB1"/>
    <w:rsid w:val="009929FE"/>
    <w:rsid w:val="009931F7"/>
    <w:rsid w:val="0099340B"/>
    <w:rsid w:val="009939FF"/>
    <w:rsid w:val="00994B93"/>
    <w:rsid w:val="009964ED"/>
    <w:rsid w:val="009968CE"/>
    <w:rsid w:val="00997711"/>
    <w:rsid w:val="00997C32"/>
    <w:rsid w:val="009A0F11"/>
    <w:rsid w:val="009A178B"/>
    <w:rsid w:val="009A5659"/>
    <w:rsid w:val="009A6F60"/>
    <w:rsid w:val="009B64DA"/>
    <w:rsid w:val="009B6897"/>
    <w:rsid w:val="009B7389"/>
    <w:rsid w:val="009C0DC9"/>
    <w:rsid w:val="009C111C"/>
    <w:rsid w:val="009C23A6"/>
    <w:rsid w:val="009C2FF2"/>
    <w:rsid w:val="009C5BEC"/>
    <w:rsid w:val="009C69C6"/>
    <w:rsid w:val="009C6D51"/>
    <w:rsid w:val="009C70CE"/>
    <w:rsid w:val="009D024D"/>
    <w:rsid w:val="009D078A"/>
    <w:rsid w:val="009D17A4"/>
    <w:rsid w:val="009D522C"/>
    <w:rsid w:val="009D5C76"/>
    <w:rsid w:val="009D78C3"/>
    <w:rsid w:val="009E2BDB"/>
    <w:rsid w:val="009E3EB5"/>
    <w:rsid w:val="009E3EBB"/>
    <w:rsid w:val="009E47BC"/>
    <w:rsid w:val="009E572C"/>
    <w:rsid w:val="009E65C1"/>
    <w:rsid w:val="009F1C35"/>
    <w:rsid w:val="009F37AB"/>
    <w:rsid w:val="009F4D12"/>
    <w:rsid w:val="009F4ED5"/>
    <w:rsid w:val="009F6793"/>
    <w:rsid w:val="009F6C37"/>
    <w:rsid w:val="009F7CA0"/>
    <w:rsid w:val="00A00DC7"/>
    <w:rsid w:val="00A020CE"/>
    <w:rsid w:val="00A066BE"/>
    <w:rsid w:val="00A06BBA"/>
    <w:rsid w:val="00A10C74"/>
    <w:rsid w:val="00A115C8"/>
    <w:rsid w:val="00A12FB0"/>
    <w:rsid w:val="00A17BD0"/>
    <w:rsid w:val="00A20A29"/>
    <w:rsid w:val="00A214B9"/>
    <w:rsid w:val="00A21953"/>
    <w:rsid w:val="00A21D4B"/>
    <w:rsid w:val="00A23117"/>
    <w:rsid w:val="00A248FF"/>
    <w:rsid w:val="00A25486"/>
    <w:rsid w:val="00A27B13"/>
    <w:rsid w:val="00A309B9"/>
    <w:rsid w:val="00A316CD"/>
    <w:rsid w:val="00A31D76"/>
    <w:rsid w:val="00A3530E"/>
    <w:rsid w:val="00A36477"/>
    <w:rsid w:val="00A37C14"/>
    <w:rsid w:val="00A40424"/>
    <w:rsid w:val="00A41017"/>
    <w:rsid w:val="00A41AF2"/>
    <w:rsid w:val="00A4398E"/>
    <w:rsid w:val="00A46F1C"/>
    <w:rsid w:val="00A476E9"/>
    <w:rsid w:val="00A47720"/>
    <w:rsid w:val="00A47ADA"/>
    <w:rsid w:val="00A501F5"/>
    <w:rsid w:val="00A506ED"/>
    <w:rsid w:val="00A51684"/>
    <w:rsid w:val="00A51DE4"/>
    <w:rsid w:val="00A51F36"/>
    <w:rsid w:val="00A5220E"/>
    <w:rsid w:val="00A53AB5"/>
    <w:rsid w:val="00A53F85"/>
    <w:rsid w:val="00A5427B"/>
    <w:rsid w:val="00A63FB2"/>
    <w:rsid w:val="00A64572"/>
    <w:rsid w:val="00A646D6"/>
    <w:rsid w:val="00A66061"/>
    <w:rsid w:val="00A6682D"/>
    <w:rsid w:val="00A673C4"/>
    <w:rsid w:val="00A67E8D"/>
    <w:rsid w:val="00A735F4"/>
    <w:rsid w:val="00A746D0"/>
    <w:rsid w:val="00A751CF"/>
    <w:rsid w:val="00A75514"/>
    <w:rsid w:val="00A7605C"/>
    <w:rsid w:val="00A77E20"/>
    <w:rsid w:val="00A81285"/>
    <w:rsid w:val="00A816D3"/>
    <w:rsid w:val="00A82193"/>
    <w:rsid w:val="00A8251D"/>
    <w:rsid w:val="00A84915"/>
    <w:rsid w:val="00A86A20"/>
    <w:rsid w:val="00A90098"/>
    <w:rsid w:val="00A90471"/>
    <w:rsid w:val="00A91B72"/>
    <w:rsid w:val="00A924B2"/>
    <w:rsid w:val="00A92FCF"/>
    <w:rsid w:val="00A94B64"/>
    <w:rsid w:val="00A97431"/>
    <w:rsid w:val="00A978A4"/>
    <w:rsid w:val="00AA1044"/>
    <w:rsid w:val="00AA16FB"/>
    <w:rsid w:val="00AA2F41"/>
    <w:rsid w:val="00AA647B"/>
    <w:rsid w:val="00AA6AB0"/>
    <w:rsid w:val="00AA7929"/>
    <w:rsid w:val="00AB0509"/>
    <w:rsid w:val="00AB2252"/>
    <w:rsid w:val="00AB362F"/>
    <w:rsid w:val="00AB7FEE"/>
    <w:rsid w:val="00AC0083"/>
    <w:rsid w:val="00AC00E3"/>
    <w:rsid w:val="00AC332F"/>
    <w:rsid w:val="00AC3435"/>
    <w:rsid w:val="00AD29EC"/>
    <w:rsid w:val="00AD3815"/>
    <w:rsid w:val="00AD4ED7"/>
    <w:rsid w:val="00AD6827"/>
    <w:rsid w:val="00AD6AB1"/>
    <w:rsid w:val="00AD6C89"/>
    <w:rsid w:val="00AD6DF5"/>
    <w:rsid w:val="00AD6F6D"/>
    <w:rsid w:val="00AD72E2"/>
    <w:rsid w:val="00AD7AA9"/>
    <w:rsid w:val="00AE0B94"/>
    <w:rsid w:val="00AE1109"/>
    <w:rsid w:val="00AE1306"/>
    <w:rsid w:val="00AE3A74"/>
    <w:rsid w:val="00AE3B75"/>
    <w:rsid w:val="00AE4BB3"/>
    <w:rsid w:val="00AE7780"/>
    <w:rsid w:val="00AE7FB4"/>
    <w:rsid w:val="00AF167C"/>
    <w:rsid w:val="00AF1935"/>
    <w:rsid w:val="00AF1A1F"/>
    <w:rsid w:val="00AF2232"/>
    <w:rsid w:val="00AF2318"/>
    <w:rsid w:val="00AF3241"/>
    <w:rsid w:val="00AF7614"/>
    <w:rsid w:val="00B05BFA"/>
    <w:rsid w:val="00B10A8D"/>
    <w:rsid w:val="00B12401"/>
    <w:rsid w:val="00B130F0"/>
    <w:rsid w:val="00B13A93"/>
    <w:rsid w:val="00B14BB3"/>
    <w:rsid w:val="00B16F81"/>
    <w:rsid w:val="00B17685"/>
    <w:rsid w:val="00B17ABF"/>
    <w:rsid w:val="00B20BF5"/>
    <w:rsid w:val="00B21296"/>
    <w:rsid w:val="00B22E71"/>
    <w:rsid w:val="00B2334C"/>
    <w:rsid w:val="00B24232"/>
    <w:rsid w:val="00B263F2"/>
    <w:rsid w:val="00B26846"/>
    <w:rsid w:val="00B2693D"/>
    <w:rsid w:val="00B30EDC"/>
    <w:rsid w:val="00B31A3F"/>
    <w:rsid w:val="00B345B2"/>
    <w:rsid w:val="00B357A3"/>
    <w:rsid w:val="00B35F81"/>
    <w:rsid w:val="00B360E7"/>
    <w:rsid w:val="00B4092E"/>
    <w:rsid w:val="00B4124A"/>
    <w:rsid w:val="00B42B3E"/>
    <w:rsid w:val="00B433CD"/>
    <w:rsid w:val="00B449F0"/>
    <w:rsid w:val="00B45FDC"/>
    <w:rsid w:val="00B4672C"/>
    <w:rsid w:val="00B46B6A"/>
    <w:rsid w:val="00B50C44"/>
    <w:rsid w:val="00B50CEF"/>
    <w:rsid w:val="00B53C4D"/>
    <w:rsid w:val="00B613D4"/>
    <w:rsid w:val="00B633F1"/>
    <w:rsid w:val="00B63579"/>
    <w:rsid w:val="00B646BA"/>
    <w:rsid w:val="00B64702"/>
    <w:rsid w:val="00B6474A"/>
    <w:rsid w:val="00B663BE"/>
    <w:rsid w:val="00B6675A"/>
    <w:rsid w:val="00B67E84"/>
    <w:rsid w:val="00B705A3"/>
    <w:rsid w:val="00B706DA"/>
    <w:rsid w:val="00B719BE"/>
    <w:rsid w:val="00B720D1"/>
    <w:rsid w:val="00B738F3"/>
    <w:rsid w:val="00B7492C"/>
    <w:rsid w:val="00B749F4"/>
    <w:rsid w:val="00B77386"/>
    <w:rsid w:val="00B776AB"/>
    <w:rsid w:val="00B776DD"/>
    <w:rsid w:val="00B807CF"/>
    <w:rsid w:val="00B82CAA"/>
    <w:rsid w:val="00B82CFE"/>
    <w:rsid w:val="00B83FB4"/>
    <w:rsid w:val="00B873AB"/>
    <w:rsid w:val="00B876D5"/>
    <w:rsid w:val="00B87755"/>
    <w:rsid w:val="00B90A48"/>
    <w:rsid w:val="00B9228A"/>
    <w:rsid w:val="00B932DB"/>
    <w:rsid w:val="00BA1471"/>
    <w:rsid w:val="00BA54CF"/>
    <w:rsid w:val="00BA60C7"/>
    <w:rsid w:val="00BB0823"/>
    <w:rsid w:val="00BB083B"/>
    <w:rsid w:val="00BB1559"/>
    <w:rsid w:val="00BB22BF"/>
    <w:rsid w:val="00BB27DA"/>
    <w:rsid w:val="00BB3181"/>
    <w:rsid w:val="00BB6C07"/>
    <w:rsid w:val="00BC1238"/>
    <w:rsid w:val="00BC30F2"/>
    <w:rsid w:val="00BC5196"/>
    <w:rsid w:val="00BC61EA"/>
    <w:rsid w:val="00BC6513"/>
    <w:rsid w:val="00BC6820"/>
    <w:rsid w:val="00BC79EA"/>
    <w:rsid w:val="00BD01D1"/>
    <w:rsid w:val="00BD12CD"/>
    <w:rsid w:val="00BD7D24"/>
    <w:rsid w:val="00BE46FE"/>
    <w:rsid w:val="00BE486D"/>
    <w:rsid w:val="00BE58C0"/>
    <w:rsid w:val="00BF0F9D"/>
    <w:rsid w:val="00BF165A"/>
    <w:rsid w:val="00BF294E"/>
    <w:rsid w:val="00BF36AD"/>
    <w:rsid w:val="00BF49D4"/>
    <w:rsid w:val="00BF4DBB"/>
    <w:rsid w:val="00BF5153"/>
    <w:rsid w:val="00C012C9"/>
    <w:rsid w:val="00C02C9E"/>
    <w:rsid w:val="00C03061"/>
    <w:rsid w:val="00C04732"/>
    <w:rsid w:val="00C04B1B"/>
    <w:rsid w:val="00C04FBD"/>
    <w:rsid w:val="00C05765"/>
    <w:rsid w:val="00C05DAC"/>
    <w:rsid w:val="00C06B10"/>
    <w:rsid w:val="00C112DE"/>
    <w:rsid w:val="00C11609"/>
    <w:rsid w:val="00C131BE"/>
    <w:rsid w:val="00C1370B"/>
    <w:rsid w:val="00C17AF6"/>
    <w:rsid w:val="00C20981"/>
    <w:rsid w:val="00C20D3E"/>
    <w:rsid w:val="00C219B6"/>
    <w:rsid w:val="00C22192"/>
    <w:rsid w:val="00C225EA"/>
    <w:rsid w:val="00C22E71"/>
    <w:rsid w:val="00C258A1"/>
    <w:rsid w:val="00C25A8F"/>
    <w:rsid w:val="00C26235"/>
    <w:rsid w:val="00C27848"/>
    <w:rsid w:val="00C3004D"/>
    <w:rsid w:val="00C30BF5"/>
    <w:rsid w:val="00C324A4"/>
    <w:rsid w:val="00C32B66"/>
    <w:rsid w:val="00C32BD1"/>
    <w:rsid w:val="00C33691"/>
    <w:rsid w:val="00C33F23"/>
    <w:rsid w:val="00C34155"/>
    <w:rsid w:val="00C358DD"/>
    <w:rsid w:val="00C360CD"/>
    <w:rsid w:val="00C368E3"/>
    <w:rsid w:val="00C4081D"/>
    <w:rsid w:val="00C40AB6"/>
    <w:rsid w:val="00C40C47"/>
    <w:rsid w:val="00C4393C"/>
    <w:rsid w:val="00C4445F"/>
    <w:rsid w:val="00C445CC"/>
    <w:rsid w:val="00C463A6"/>
    <w:rsid w:val="00C46457"/>
    <w:rsid w:val="00C4653E"/>
    <w:rsid w:val="00C473AC"/>
    <w:rsid w:val="00C47D76"/>
    <w:rsid w:val="00C52B47"/>
    <w:rsid w:val="00C5371A"/>
    <w:rsid w:val="00C57FEB"/>
    <w:rsid w:val="00C67CD5"/>
    <w:rsid w:val="00C7251E"/>
    <w:rsid w:val="00C72CAE"/>
    <w:rsid w:val="00C74072"/>
    <w:rsid w:val="00C74DB6"/>
    <w:rsid w:val="00C76E9C"/>
    <w:rsid w:val="00C81217"/>
    <w:rsid w:val="00C83CE3"/>
    <w:rsid w:val="00C85048"/>
    <w:rsid w:val="00C8613C"/>
    <w:rsid w:val="00C86DD8"/>
    <w:rsid w:val="00C919AE"/>
    <w:rsid w:val="00C91C76"/>
    <w:rsid w:val="00C92AE8"/>
    <w:rsid w:val="00C92EB3"/>
    <w:rsid w:val="00C95EEA"/>
    <w:rsid w:val="00C96726"/>
    <w:rsid w:val="00C96DF1"/>
    <w:rsid w:val="00CA0F3B"/>
    <w:rsid w:val="00CA28E8"/>
    <w:rsid w:val="00CA2C7E"/>
    <w:rsid w:val="00CA48DB"/>
    <w:rsid w:val="00CA5892"/>
    <w:rsid w:val="00CA5954"/>
    <w:rsid w:val="00CA5E30"/>
    <w:rsid w:val="00CA683B"/>
    <w:rsid w:val="00CA771E"/>
    <w:rsid w:val="00CB03D2"/>
    <w:rsid w:val="00CB2567"/>
    <w:rsid w:val="00CB32AC"/>
    <w:rsid w:val="00CB3F8E"/>
    <w:rsid w:val="00CB5221"/>
    <w:rsid w:val="00CB5D09"/>
    <w:rsid w:val="00CB5DE8"/>
    <w:rsid w:val="00CB6678"/>
    <w:rsid w:val="00CC0F86"/>
    <w:rsid w:val="00CC1865"/>
    <w:rsid w:val="00CC2944"/>
    <w:rsid w:val="00CC3119"/>
    <w:rsid w:val="00CC5960"/>
    <w:rsid w:val="00CC6636"/>
    <w:rsid w:val="00CC6A38"/>
    <w:rsid w:val="00CC6B20"/>
    <w:rsid w:val="00CC75F9"/>
    <w:rsid w:val="00CD041B"/>
    <w:rsid w:val="00CD0AD6"/>
    <w:rsid w:val="00CD1C0D"/>
    <w:rsid w:val="00CD1DA7"/>
    <w:rsid w:val="00CD2C29"/>
    <w:rsid w:val="00CD47F8"/>
    <w:rsid w:val="00CD5711"/>
    <w:rsid w:val="00CD61CC"/>
    <w:rsid w:val="00CD6A10"/>
    <w:rsid w:val="00CD7D3C"/>
    <w:rsid w:val="00CE0715"/>
    <w:rsid w:val="00CE0E0D"/>
    <w:rsid w:val="00CE10FA"/>
    <w:rsid w:val="00CE1E9A"/>
    <w:rsid w:val="00CE2B86"/>
    <w:rsid w:val="00CE3B4F"/>
    <w:rsid w:val="00CE7B5E"/>
    <w:rsid w:val="00CF5427"/>
    <w:rsid w:val="00CF777A"/>
    <w:rsid w:val="00D0076F"/>
    <w:rsid w:val="00D01D2D"/>
    <w:rsid w:val="00D026A5"/>
    <w:rsid w:val="00D02755"/>
    <w:rsid w:val="00D05109"/>
    <w:rsid w:val="00D100DA"/>
    <w:rsid w:val="00D10829"/>
    <w:rsid w:val="00D11D4B"/>
    <w:rsid w:val="00D11EA1"/>
    <w:rsid w:val="00D14E84"/>
    <w:rsid w:val="00D173DB"/>
    <w:rsid w:val="00D20D17"/>
    <w:rsid w:val="00D231FF"/>
    <w:rsid w:val="00D23E02"/>
    <w:rsid w:val="00D24010"/>
    <w:rsid w:val="00D24F2E"/>
    <w:rsid w:val="00D25CF4"/>
    <w:rsid w:val="00D2657F"/>
    <w:rsid w:val="00D27BFB"/>
    <w:rsid w:val="00D30648"/>
    <w:rsid w:val="00D306FD"/>
    <w:rsid w:val="00D30B99"/>
    <w:rsid w:val="00D3146C"/>
    <w:rsid w:val="00D31FC5"/>
    <w:rsid w:val="00D33E7A"/>
    <w:rsid w:val="00D37BE4"/>
    <w:rsid w:val="00D37F2B"/>
    <w:rsid w:val="00D41018"/>
    <w:rsid w:val="00D415AA"/>
    <w:rsid w:val="00D43D37"/>
    <w:rsid w:val="00D509D8"/>
    <w:rsid w:val="00D51537"/>
    <w:rsid w:val="00D516A6"/>
    <w:rsid w:val="00D5171D"/>
    <w:rsid w:val="00D51FEA"/>
    <w:rsid w:val="00D568E7"/>
    <w:rsid w:val="00D57F58"/>
    <w:rsid w:val="00D60786"/>
    <w:rsid w:val="00D60D4E"/>
    <w:rsid w:val="00D638F6"/>
    <w:rsid w:val="00D67FAD"/>
    <w:rsid w:val="00D74826"/>
    <w:rsid w:val="00D75EAC"/>
    <w:rsid w:val="00D76328"/>
    <w:rsid w:val="00D7770C"/>
    <w:rsid w:val="00D77E06"/>
    <w:rsid w:val="00D80B02"/>
    <w:rsid w:val="00D8377C"/>
    <w:rsid w:val="00D8387E"/>
    <w:rsid w:val="00D84067"/>
    <w:rsid w:val="00D85097"/>
    <w:rsid w:val="00D8585E"/>
    <w:rsid w:val="00D85A1A"/>
    <w:rsid w:val="00D866E9"/>
    <w:rsid w:val="00D87EFC"/>
    <w:rsid w:val="00D87FE1"/>
    <w:rsid w:val="00D921E1"/>
    <w:rsid w:val="00D92412"/>
    <w:rsid w:val="00D928E3"/>
    <w:rsid w:val="00D929CA"/>
    <w:rsid w:val="00D932E1"/>
    <w:rsid w:val="00D9364E"/>
    <w:rsid w:val="00D940EF"/>
    <w:rsid w:val="00D94D5C"/>
    <w:rsid w:val="00D95334"/>
    <w:rsid w:val="00D960D7"/>
    <w:rsid w:val="00DA3731"/>
    <w:rsid w:val="00DA3F2C"/>
    <w:rsid w:val="00DA4C65"/>
    <w:rsid w:val="00DA50F2"/>
    <w:rsid w:val="00DA50F9"/>
    <w:rsid w:val="00DA6669"/>
    <w:rsid w:val="00DA6C5C"/>
    <w:rsid w:val="00DA6DCA"/>
    <w:rsid w:val="00DA7CEB"/>
    <w:rsid w:val="00DA7DF6"/>
    <w:rsid w:val="00DB0438"/>
    <w:rsid w:val="00DB0B40"/>
    <w:rsid w:val="00DB17F5"/>
    <w:rsid w:val="00DB1930"/>
    <w:rsid w:val="00DB1AB7"/>
    <w:rsid w:val="00DB2553"/>
    <w:rsid w:val="00DB2CD9"/>
    <w:rsid w:val="00DB547A"/>
    <w:rsid w:val="00DB63A4"/>
    <w:rsid w:val="00DC1768"/>
    <w:rsid w:val="00DC1A13"/>
    <w:rsid w:val="00DC259F"/>
    <w:rsid w:val="00DC2F95"/>
    <w:rsid w:val="00DC3179"/>
    <w:rsid w:val="00DC38CC"/>
    <w:rsid w:val="00DC71A2"/>
    <w:rsid w:val="00DD3968"/>
    <w:rsid w:val="00DD3993"/>
    <w:rsid w:val="00DD499E"/>
    <w:rsid w:val="00DD4F79"/>
    <w:rsid w:val="00DD5D78"/>
    <w:rsid w:val="00DD6566"/>
    <w:rsid w:val="00DD75CB"/>
    <w:rsid w:val="00DE1EB0"/>
    <w:rsid w:val="00DE224D"/>
    <w:rsid w:val="00DE2794"/>
    <w:rsid w:val="00DE2D6D"/>
    <w:rsid w:val="00DE32FD"/>
    <w:rsid w:val="00DE548E"/>
    <w:rsid w:val="00DE5E3D"/>
    <w:rsid w:val="00DE60DF"/>
    <w:rsid w:val="00DE7025"/>
    <w:rsid w:val="00DE7792"/>
    <w:rsid w:val="00DF166F"/>
    <w:rsid w:val="00DF240F"/>
    <w:rsid w:val="00DF27FF"/>
    <w:rsid w:val="00DF2B0E"/>
    <w:rsid w:val="00DF448E"/>
    <w:rsid w:val="00E0139D"/>
    <w:rsid w:val="00E020F1"/>
    <w:rsid w:val="00E02E08"/>
    <w:rsid w:val="00E045B1"/>
    <w:rsid w:val="00E045C5"/>
    <w:rsid w:val="00E07A9B"/>
    <w:rsid w:val="00E07C40"/>
    <w:rsid w:val="00E1130E"/>
    <w:rsid w:val="00E12332"/>
    <w:rsid w:val="00E13653"/>
    <w:rsid w:val="00E13FBF"/>
    <w:rsid w:val="00E1509E"/>
    <w:rsid w:val="00E155A3"/>
    <w:rsid w:val="00E161FA"/>
    <w:rsid w:val="00E16F96"/>
    <w:rsid w:val="00E17035"/>
    <w:rsid w:val="00E226AA"/>
    <w:rsid w:val="00E2322C"/>
    <w:rsid w:val="00E23604"/>
    <w:rsid w:val="00E24ADA"/>
    <w:rsid w:val="00E24D2E"/>
    <w:rsid w:val="00E25768"/>
    <w:rsid w:val="00E25FED"/>
    <w:rsid w:val="00E265BB"/>
    <w:rsid w:val="00E26EA2"/>
    <w:rsid w:val="00E272C8"/>
    <w:rsid w:val="00E308D1"/>
    <w:rsid w:val="00E31730"/>
    <w:rsid w:val="00E32D29"/>
    <w:rsid w:val="00E33F26"/>
    <w:rsid w:val="00E379AE"/>
    <w:rsid w:val="00E44797"/>
    <w:rsid w:val="00E46AA5"/>
    <w:rsid w:val="00E514B8"/>
    <w:rsid w:val="00E52F4B"/>
    <w:rsid w:val="00E543E4"/>
    <w:rsid w:val="00E5545B"/>
    <w:rsid w:val="00E566B5"/>
    <w:rsid w:val="00E57893"/>
    <w:rsid w:val="00E57E08"/>
    <w:rsid w:val="00E61133"/>
    <w:rsid w:val="00E615BA"/>
    <w:rsid w:val="00E6181C"/>
    <w:rsid w:val="00E63885"/>
    <w:rsid w:val="00E63EEA"/>
    <w:rsid w:val="00E6505D"/>
    <w:rsid w:val="00E65CC8"/>
    <w:rsid w:val="00E66228"/>
    <w:rsid w:val="00E675E3"/>
    <w:rsid w:val="00E746FC"/>
    <w:rsid w:val="00E823A8"/>
    <w:rsid w:val="00E8280F"/>
    <w:rsid w:val="00E82A23"/>
    <w:rsid w:val="00E83AA1"/>
    <w:rsid w:val="00E84A9E"/>
    <w:rsid w:val="00E86B00"/>
    <w:rsid w:val="00E915DA"/>
    <w:rsid w:val="00E92817"/>
    <w:rsid w:val="00E92F7C"/>
    <w:rsid w:val="00E94A56"/>
    <w:rsid w:val="00E94DD7"/>
    <w:rsid w:val="00E979C0"/>
    <w:rsid w:val="00EA0FBF"/>
    <w:rsid w:val="00EA1D1E"/>
    <w:rsid w:val="00EA2649"/>
    <w:rsid w:val="00EA3785"/>
    <w:rsid w:val="00EA44BD"/>
    <w:rsid w:val="00EA5785"/>
    <w:rsid w:val="00EA5B73"/>
    <w:rsid w:val="00EA62B9"/>
    <w:rsid w:val="00EA6E30"/>
    <w:rsid w:val="00EA7F3D"/>
    <w:rsid w:val="00EB04BF"/>
    <w:rsid w:val="00EB48DA"/>
    <w:rsid w:val="00EB6458"/>
    <w:rsid w:val="00EB69BE"/>
    <w:rsid w:val="00EB7D40"/>
    <w:rsid w:val="00EC148B"/>
    <w:rsid w:val="00EC4551"/>
    <w:rsid w:val="00EC6D57"/>
    <w:rsid w:val="00EC6F32"/>
    <w:rsid w:val="00ED0B7A"/>
    <w:rsid w:val="00ED0D82"/>
    <w:rsid w:val="00ED13B7"/>
    <w:rsid w:val="00ED16D6"/>
    <w:rsid w:val="00ED2019"/>
    <w:rsid w:val="00ED236E"/>
    <w:rsid w:val="00ED23F0"/>
    <w:rsid w:val="00ED322D"/>
    <w:rsid w:val="00ED3BCB"/>
    <w:rsid w:val="00ED3DB2"/>
    <w:rsid w:val="00ED4538"/>
    <w:rsid w:val="00ED4BB4"/>
    <w:rsid w:val="00ED5835"/>
    <w:rsid w:val="00ED68DE"/>
    <w:rsid w:val="00EE0958"/>
    <w:rsid w:val="00EE0B25"/>
    <w:rsid w:val="00EE0BDE"/>
    <w:rsid w:val="00EE0EBF"/>
    <w:rsid w:val="00EE145B"/>
    <w:rsid w:val="00EE45AA"/>
    <w:rsid w:val="00EE52A4"/>
    <w:rsid w:val="00EF1C97"/>
    <w:rsid w:val="00EF4A83"/>
    <w:rsid w:val="00EF6DAB"/>
    <w:rsid w:val="00EF72B9"/>
    <w:rsid w:val="00F00F94"/>
    <w:rsid w:val="00F035BA"/>
    <w:rsid w:val="00F03F9E"/>
    <w:rsid w:val="00F06978"/>
    <w:rsid w:val="00F06E6D"/>
    <w:rsid w:val="00F06F46"/>
    <w:rsid w:val="00F074C6"/>
    <w:rsid w:val="00F104A8"/>
    <w:rsid w:val="00F1077F"/>
    <w:rsid w:val="00F11081"/>
    <w:rsid w:val="00F12D6B"/>
    <w:rsid w:val="00F137E4"/>
    <w:rsid w:val="00F13A27"/>
    <w:rsid w:val="00F14F13"/>
    <w:rsid w:val="00F16384"/>
    <w:rsid w:val="00F163BD"/>
    <w:rsid w:val="00F17429"/>
    <w:rsid w:val="00F17B0C"/>
    <w:rsid w:val="00F2057F"/>
    <w:rsid w:val="00F211EA"/>
    <w:rsid w:val="00F22942"/>
    <w:rsid w:val="00F22EFE"/>
    <w:rsid w:val="00F2363C"/>
    <w:rsid w:val="00F24CEC"/>
    <w:rsid w:val="00F2557C"/>
    <w:rsid w:val="00F26999"/>
    <w:rsid w:val="00F2780A"/>
    <w:rsid w:val="00F27C94"/>
    <w:rsid w:val="00F31BFE"/>
    <w:rsid w:val="00F342E4"/>
    <w:rsid w:val="00F36F15"/>
    <w:rsid w:val="00F41F59"/>
    <w:rsid w:val="00F42200"/>
    <w:rsid w:val="00F42B4F"/>
    <w:rsid w:val="00F42D30"/>
    <w:rsid w:val="00F42FDB"/>
    <w:rsid w:val="00F4391F"/>
    <w:rsid w:val="00F46269"/>
    <w:rsid w:val="00F51233"/>
    <w:rsid w:val="00F52DBE"/>
    <w:rsid w:val="00F53149"/>
    <w:rsid w:val="00F54C29"/>
    <w:rsid w:val="00F54FC6"/>
    <w:rsid w:val="00F620E7"/>
    <w:rsid w:val="00F64732"/>
    <w:rsid w:val="00F65646"/>
    <w:rsid w:val="00F665E6"/>
    <w:rsid w:val="00F66E19"/>
    <w:rsid w:val="00F67B9D"/>
    <w:rsid w:val="00F67F49"/>
    <w:rsid w:val="00F70568"/>
    <w:rsid w:val="00F706D7"/>
    <w:rsid w:val="00F72547"/>
    <w:rsid w:val="00F7335B"/>
    <w:rsid w:val="00F73B77"/>
    <w:rsid w:val="00F74D12"/>
    <w:rsid w:val="00F74DD6"/>
    <w:rsid w:val="00F753B3"/>
    <w:rsid w:val="00F77458"/>
    <w:rsid w:val="00F83446"/>
    <w:rsid w:val="00F83C66"/>
    <w:rsid w:val="00F84C1D"/>
    <w:rsid w:val="00F85A37"/>
    <w:rsid w:val="00F8761B"/>
    <w:rsid w:val="00F902DC"/>
    <w:rsid w:val="00F92713"/>
    <w:rsid w:val="00F934B6"/>
    <w:rsid w:val="00F93BBF"/>
    <w:rsid w:val="00FA050A"/>
    <w:rsid w:val="00FA47AB"/>
    <w:rsid w:val="00FA7ADC"/>
    <w:rsid w:val="00FA7B54"/>
    <w:rsid w:val="00FB0340"/>
    <w:rsid w:val="00FB1408"/>
    <w:rsid w:val="00FB3CA2"/>
    <w:rsid w:val="00FB4AD6"/>
    <w:rsid w:val="00FB59BE"/>
    <w:rsid w:val="00FB5D40"/>
    <w:rsid w:val="00FB6407"/>
    <w:rsid w:val="00FB6699"/>
    <w:rsid w:val="00FB7422"/>
    <w:rsid w:val="00FC4D15"/>
    <w:rsid w:val="00FC4D48"/>
    <w:rsid w:val="00FC5434"/>
    <w:rsid w:val="00FC5795"/>
    <w:rsid w:val="00FC5886"/>
    <w:rsid w:val="00FD3FE5"/>
    <w:rsid w:val="00FD78E4"/>
    <w:rsid w:val="00FE01E1"/>
    <w:rsid w:val="00FE0A24"/>
    <w:rsid w:val="00FE0A26"/>
    <w:rsid w:val="00FE0E1D"/>
    <w:rsid w:val="00FE1A33"/>
    <w:rsid w:val="00FE3C01"/>
    <w:rsid w:val="00FE51E5"/>
    <w:rsid w:val="00FE7A97"/>
    <w:rsid w:val="00FF05C0"/>
    <w:rsid w:val="00FF093C"/>
    <w:rsid w:val="00FF25E4"/>
    <w:rsid w:val="00FF2834"/>
    <w:rsid w:val="00FF2B46"/>
    <w:rsid w:val="00FF3273"/>
    <w:rsid w:val="00FF424A"/>
    <w:rsid w:val="00FF49EA"/>
    <w:rsid w:val="00FF61FD"/>
    <w:rsid w:val="00FF6B6E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FDD0540"/>
  <w15:docId w15:val="{E6366752-99A3-42D4-97D7-B1E929E6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B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1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5765"/>
    <w:rPr>
      <w:color w:val="0000FF"/>
      <w:u w:val="single"/>
    </w:rPr>
  </w:style>
  <w:style w:type="paragraph" w:styleId="Footer">
    <w:name w:val="footer"/>
    <w:basedOn w:val="Normal"/>
    <w:rsid w:val="001621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2141"/>
  </w:style>
  <w:style w:type="paragraph" w:styleId="Header">
    <w:name w:val="header"/>
    <w:basedOn w:val="Normal"/>
    <w:rsid w:val="0016214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34E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AF3241"/>
    <w:rPr>
      <w:color w:val="800080"/>
      <w:u w:val="single"/>
    </w:rPr>
  </w:style>
  <w:style w:type="paragraph" w:styleId="BalloonText">
    <w:name w:val="Balloon Text"/>
    <w:basedOn w:val="Normal"/>
    <w:semiHidden/>
    <w:rsid w:val="00CC0F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72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542E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61CE8"/>
    <w:pPr>
      <w:ind w:left="720"/>
      <w:contextualSpacing/>
    </w:pPr>
  </w:style>
  <w:style w:type="paragraph" w:customStyle="1" w:styleId="xmsonormal">
    <w:name w:val="x_msonormal"/>
    <w:basedOn w:val="Normal"/>
    <w:rsid w:val="00D240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41ccbee5-7a67-4863-9012-b019d597ebb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7BA7-B954-4EFD-9348-05D26B53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Paulding County School District</vt:lpstr>
    </vt:vector>
  </TitlesOfParts>
  <Company>IPC, Inc.</Company>
  <LinksUpToDate>false</LinksUpToDate>
  <CharactersWithSpaces>9795</CharactersWithSpaces>
  <SharedDoc>false</SharedDoc>
  <HLinks>
    <vt:vector size="6" baseType="variant"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http://www.paulding.k12.ga.us/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Paulding County School District</dc:title>
  <dc:creator>Allen Defnall</dc:creator>
  <cp:lastModifiedBy>Paul P. Wilder</cp:lastModifiedBy>
  <cp:revision>2</cp:revision>
  <cp:lastPrinted>2023-07-31T15:07:00Z</cp:lastPrinted>
  <dcterms:created xsi:type="dcterms:W3CDTF">2024-10-17T14:33:00Z</dcterms:created>
  <dcterms:modified xsi:type="dcterms:W3CDTF">2024-10-17T14:33:00Z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4bda27-9259-4215-a8e8-4bb5060993b1_Enabled">
    <vt:lpwstr>true</vt:lpwstr>
  </property>
  <property fmtid="{D5CDD505-2E9C-101B-9397-08002B2CF9AE}" pid="3" name="MSIP_Label_f74bda27-9259-4215-a8e8-4bb5060993b1_SetDate">
    <vt:lpwstr>2024-05-28T17:32:58Z</vt:lpwstr>
  </property>
  <property fmtid="{D5CDD505-2E9C-101B-9397-08002B2CF9AE}" pid="4" name="MSIP_Label_f74bda27-9259-4215-a8e8-4bb5060993b1_Method">
    <vt:lpwstr>Privileged</vt:lpwstr>
  </property>
  <property fmtid="{D5CDD505-2E9C-101B-9397-08002B2CF9AE}" pid="5" name="MSIP_Label_f74bda27-9259-4215-a8e8-4bb5060993b1_Name">
    <vt:lpwstr>defa4170-0d19-0005-0001-bc88714345d2</vt:lpwstr>
  </property>
  <property fmtid="{D5CDD505-2E9C-101B-9397-08002B2CF9AE}" pid="6" name="MSIP_Label_f74bda27-9259-4215-a8e8-4bb5060993b1_SiteId">
    <vt:lpwstr>0a4d13eb-5a66-4a70-92f1-392d6edba3aa</vt:lpwstr>
  </property>
  <property fmtid="{D5CDD505-2E9C-101B-9397-08002B2CF9AE}" pid="7" name="MSIP_Label_f74bda27-9259-4215-a8e8-4bb5060993b1_ActionId">
    <vt:lpwstr>7f0de3b5-1ed2-442a-8ac7-9869c1394adf</vt:lpwstr>
  </property>
  <property fmtid="{D5CDD505-2E9C-101B-9397-08002B2CF9AE}" pid="8" name="MSIP_Label_f74bda27-9259-4215-a8e8-4bb5060993b1_ContentBits">
    <vt:lpwstr>0</vt:lpwstr>
  </property>
</Properties>
</file>